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highlight w:val="none"/>
          <w:lang w:val="en-US" w:eastAsia="zh-CN"/>
        </w:rPr>
        <w:t>关于《克拉玛依市级人力资源服务产业园建设管理办法（试行）》的起草说明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《克拉玛依市级人力资源服务产业园建设管理办法（试行）》（以下简称《办法》）由克拉玛依市人力资源和社会保障局负责起草。现将有关情况说明如下：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一、制定的必要性、可行性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为贯彻落实《国家级人力资源服务产业园管理办法（试行）》（人社部发〔2019〕86号）、《自治区级人力资源服务产业园建设管理办法》（新人社规〔2020〕2号）精神，推动克拉玛依市人力资源服务业高质量发展，规范市级人力资源服务产业园建设与管理，充分发挥产业园集聚效应，在参考借鉴先进省市做法的基础上，起草本《办法》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二、制定的依据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《自治区级人力资源服务产业园建设管理办法》（新人社规〔2020〕2号）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2025年1月，克拉玛依市人力资源和社会保障局</w:t>
      </w: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依据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《国家级人力资源服务产业园管理办法（试行）》（人社部发〔2019〕86号）、《自治区级人力资源服务产业园建设管理办法》（新人社规〔2020〕2号）等有关规定，</w:t>
      </w: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启动《办法》的编制工作，并开展前期调研。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2025年3月，形成初稿，完成局内和市财政局、各区人社部门征集意见并进行了修改完善。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highlight w:val="none"/>
          <w:lang w:eastAsia="zh-CN"/>
        </w:rPr>
        <w:t>四、主要内容及说明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《克拉玛依市级人力资源服务产业园建设管理办法（试行）》共七章二十五条。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第一章“总则”。对《办法》的制定目的和依据、人力资源服务产业园的定义、产业园建设管理中的职责分工等予以明确。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第二章“申报设立”。对申报设立克拉玛依市级人力资源服务产业园的条件、程序和提交材料作出明确要求。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第三章“运营管理”。明确了产业园运营管理的原则、管理机构职责和产业园入驻机构的条件等。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第四章“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公共服务</w:t>
      </w: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”。对人力资源服务产业园提供公共服务、建立人力资源信息共享平台、开展公益活动等作出明确规定。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第五章“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评估考核</w:t>
      </w: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”。主要明确了考核周期、考核方式、考核内容、考核结果使用等内容。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第六章“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扶持政策</w:t>
      </w: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”。对市级人力资源服务产业园运营补贴、入驻产业园的经营性人力资源服务机构可享受的补贴、奖励等作了明确。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第七章“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附则</w:t>
      </w:r>
      <w:r>
        <w:rPr>
          <w:rFonts w:hint="default" w:ascii="Times New Roman" w:hAnsi="Times New Roman" w:cs="Times New Roman"/>
          <w:kern w:val="2"/>
          <w:sz w:val="32"/>
          <w:szCs w:val="22"/>
          <w:lang w:val="en-US" w:eastAsia="zh-CN" w:bidi="ar-SA"/>
        </w:rPr>
        <w:t>”。对补贴资金的使用和监督管理作了要求，明确了《办法》的解释单位和施行时间。</w:t>
      </w:r>
    </w:p>
    <w:sectPr>
      <w:footerReference r:id="rId5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D0D6F"/>
    <w:rsid w:val="00785AD3"/>
    <w:rsid w:val="26E74CBE"/>
    <w:rsid w:val="2C8B39ED"/>
    <w:rsid w:val="39465B29"/>
    <w:rsid w:val="53144943"/>
    <w:rsid w:val="56A15E41"/>
    <w:rsid w:val="69E035C1"/>
    <w:rsid w:val="6AA65B43"/>
    <w:rsid w:val="6DCD0D6F"/>
    <w:rsid w:val="72E41AF4"/>
    <w:rsid w:val="7555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 w:cstheme="minorBidi"/>
      <w:kern w:val="44"/>
      <w:sz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 w:cstheme="minorBidi"/>
    </w:rPr>
  </w:style>
  <w:style w:type="paragraph" w:styleId="5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eastAsia="楷体" w:cstheme="minorBidi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 w:cstheme="minorBidi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7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8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8"/>
    <w:next w:val="1"/>
    <w:qFormat/>
    <w:uiPriority w:val="0"/>
    <w:pPr>
      <w:ind w:firstLine="420" w:firstLineChars="200"/>
    </w:pPr>
  </w:style>
  <w:style w:type="paragraph" w:customStyle="1" w:styleId="15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character" w:customStyle="1" w:styleId="16">
    <w:name w:val="标题 2 Char"/>
    <w:link w:val="4"/>
    <w:qFormat/>
    <w:uiPriority w:val="0"/>
    <w:rPr>
      <w:rFonts w:ascii="Times New Roman" w:hAnsi="Times New Roman" w:eastAsia="黑体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5353</Words>
  <Characters>5448</Characters>
  <Lines>0</Lines>
  <Paragraphs>0</Paragraphs>
  <TotalTime>7</TotalTime>
  <ScaleCrop>false</ScaleCrop>
  <LinksUpToDate>false</LinksUpToDate>
  <CharactersWithSpaces>5512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2025-04-09T02:59:00Z</dcterms:created>
  <dc:creator>墨尔本*萌主</dc:creator>
  <cp:lastModifiedBy>呵呵</cp:lastModifiedBy>
  <cp:lastPrinted>2025-04-09T08:08:00Z</cp:lastPrinted>
  <dcterms:modified xsi:type="dcterms:W3CDTF">2025-04-09T11:12:58Z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2F6E0A3B62604A11B793C02B210DC178_11</vt:lpwstr>
  </property>
  <property fmtid="{D5CDD505-2E9C-101B-9397-08002B2CF9AE}" pid="4" name="KSOTemplateDocerSaveRecord">
    <vt:lpwstr>eyJoZGlkIjoiMjQxNmI0ZWZiODQ5MGMzZjFhODhmN2ZkOWI4NzgxNGMiLCJ1c2VySWQiOiIyOTcxMjgwODEifQ==</vt:lpwstr>
  </property>
</Properties>
</file>