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</w:rPr>
        <w:t>关于《克拉玛依市出租汽车服务质量信誉考核办法》的起草说明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  <w:t>为贯彻落实交通运输部《出租汽车服务质量信誉考核办法》（交运规〔2022〕2号）及相关法律法规，进一步加强克拉玛依市出租汽车行业管理，规范出租汽车经营行为，提升服务质量，促进出租汽车行业健康发展，克拉玛依市交</w:t>
      </w:r>
      <w:bookmarkStart w:id="0" w:name="_GoBack"/>
      <w:bookmarkEnd w:id="0"/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  <w:t>通运输局结合本市实际，起草了《克拉玛依市出租汽车服务质量信誉考核办法》（以下简称《办法》）。现将起草情况说明如下：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一、起草背景和必要性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（一）必要性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  <w:t>近年来，随着城市交通需求的不断增长，出租汽车行业在市民出行中发挥着重要作用。然而，部分出租汽车经营者和驾驶员在服务质量、安全运营等方面仍存在一些问题，影响了行业形象和乘客体验。为加强行业管理，规范经营行为，建立完善的信用体系，提升服务水平，克拉玛依市交通运输局依据交通运输部相关文件，结合本市实际情况，制定了本《办法》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（二）可行性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《办法》依据交通运输部《出租汽车服务质量信誉考核办法》（交运规〔2022〕2号）、《巡游出租汽车经营服务管理规定》（交通运输部令2021年第16号）及《网络预约出租汽车经营服务管理暂行办法》（交通运输部令2022年第42号）等文件制定，政策依据充分，符合国家和地方相关法律法规要求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《办法》采用基准分值和加分分值相结合的评分机制，既考核基本服务质量，又鼓励参与社会公益、应用新能源车辆等，考核指标全面、科学，具有较强的可操作性。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《办法》的制定旨在通过科学、公正的考核机制，激励出租汽车经营者和驾驶员</w:t>
      </w: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  <w:t>提升服务质量，保障乘客权益，促进出租汽车行业健康、有序发展</w:t>
      </w:r>
      <w:r>
        <w:rPr>
          <w:rFonts w:hint="eastAsia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建立完善以服务质量信誉为导向的经营权配置和管理制度</w:t>
      </w: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二、</w:t>
      </w:r>
      <w:r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制定的</w:t>
      </w:r>
      <w:r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依据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  <w:t>《出租汽车服务质量信誉考核办法》（交运规〔2022〕2号）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  <w:t>《巡游出租汽车经营服务管理规定》（交通运输部令2021年第16号）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  <w:t>《网络预约出租汽车经营服务管理暂行办法》（交通运输部令2022年第42号）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lang w:eastAsia="zh-CN"/>
        </w:rPr>
      </w:pPr>
      <w:r>
        <w:rPr>
          <w:rFonts w:hint="default" w:ascii="黑体" w:hAnsi="黑体" w:eastAsia="黑体" w:cs="黑体"/>
          <w:sz w:val="32"/>
          <w:lang w:eastAsia="zh-CN"/>
        </w:rPr>
        <w:t>三、征求意见采纳情况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28</w:t>
      </w:r>
      <w:r>
        <w:rPr>
          <w:rFonts w:hint="default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日至202</w:t>
      </w:r>
      <w:r>
        <w:rPr>
          <w:rFonts w:hint="eastAsia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日</w:t>
      </w:r>
      <w:r>
        <w:rPr>
          <w:rFonts w:hint="eastAsia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，面</w:t>
      </w:r>
      <w:r>
        <w:rPr>
          <w:rFonts w:hint="default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向</w:t>
      </w:r>
      <w:r>
        <w:rPr>
          <w:rFonts w:hint="eastAsia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各区交通运输局及综合执法机构</w:t>
      </w:r>
      <w:r>
        <w:rPr>
          <w:rFonts w:hint="default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等</w:t>
      </w:r>
      <w:r>
        <w:rPr>
          <w:rFonts w:hint="eastAsia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家单位征求意见建议，共征集意见建议</w:t>
      </w:r>
      <w:r>
        <w:rPr>
          <w:rFonts w:hint="eastAsia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项，采纳</w:t>
      </w:r>
      <w:r>
        <w:rPr>
          <w:rFonts w:hint="eastAsia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仿宋_GB2312" w:cs="Noto Sans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项，未采纳的建议已与相关单位充分沟通，并完成修改。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三、主要内容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  <w:t>《办法》共分为六章，主要内容如下：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第一章 总则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  <w:t>明确了《办法》的制定目的、适用范围、考核原则及责任部门。市交通运输局负责组织领导全市出租汽车服务质量信誉考核工作，区交通运输局会同相关部门具体实施。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jc w:val="left"/>
        <w:textAlignment w:val="auto"/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第二章 出租汽车经营者服务质量信誉考核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  <w:t>规定了出租汽车经营者（包括巡游车企业</w:t>
      </w:r>
      <w:r>
        <w:rPr>
          <w:rFonts w:hint="eastAsia" w:ascii="Times New Roman" w:hAnsi="Times New Roman" w:cs="Noto Sans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、个体巡游出租汽车经营者</w:t>
      </w: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  <w:t>和网约车平台公司）的考核内容、考核指标、评分标准及等级评定。考核指标涵盖企业管理、安全运营、运营服务、社会责任等方面，并设置了加分项目。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jc w:val="left"/>
        <w:textAlignment w:val="auto"/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第三章 出租汽车驾驶员服务质量信誉考核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  <w:t>明确了出租汽车驾驶员的考核内容、考核指标、评分标准及等级评定。考核指标包括遵守法规、安全生产、经营行为、运营服务、社会责任等，并设置了加分项目。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jc w:val="left"/>
        <w:textAlignment w:val="auto"/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第四章 考核管理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  <w:t>规定了考核周期、考核方式、考核程序及异议处理机制。考核工作每年进行一次，考核结果通过公示、申诉等程序确保公开、公平、公正。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jc w:val="left"/>
        <w:textAlignment w:val="auto"/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第五章 奖惩措施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  <w:t>将考核结果与经营权配置、经营许可延续等挂钩，激励经营者提升服务质量。对考核等级较低的经营者及驾驶员，采取相应的督促、整改措施，情节严重的将降低考核等级或收回经营权。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jc w:val="left"/>
        <w:textAlignment w:val="auto"/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第六章 附则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  <w:t>对《办法》中的术语进行解释，明确了《办法》的解释权和施行日期。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jc w:val="right"/>
        <w:textAlignment w:val="auto"/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  <w:t>克拉玛依市交通运输局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jc w:val="right"/>
        <w:textAlignment w:val="auto"/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Times New Roman" w:hAnsi="Times New Roman" w:cs="Noto Sans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cs="Noto Sans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Noto Sans"/>
          <w:i w:val="0"/>
          <w:iCs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cs="Noto Sans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cs="Noto Sans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日   </w:t>
      </w:r>
    </w:p>
    <w:sectPr>
      <w:pgSz w:w="11906" w:h="16838"/>
      <w:pgMar w:top="1984" w:right="1531" w:bottom="209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oto Sans">
    <w:altName w:val="Segoe Print"/>
    <w:panose1 w:val="020B0502040504020204"/>
    <w:charset w:val="00"/>
    <w:family w:val="auto"/>
    <w:pitch w:val="default"/>
    <w:sig w:usb0="00000000" w:usb1="00000000" w:usb2="08000029" w:usb3="00100000" w:csb0="0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C9A29"/>
    <w:rsid w:val="2FEC9A29"/>
    <w:rsid w:val="34080C81"/>
    <w:rsid w:val="497DF904"/>
    <w:rsid w:val="7B6EE465"/>
    <w:rsid w:val="7FFF960A"/>
    <w:rsid w:val="DBFF9F6F"/>
    <w:rsid w:val="E77A35EF"/>
    <w:rsid w:val="FBBB16ED"/>
    <w:rsid w:val="FBFFFB0C"/>
    <w:rsid w:val="FEE38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Autospacing="0" w:afterAutospacing="0"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44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2025-03-15T02:42:00Z</dcterms:created>
  <dc:creator>user</dc:creator>
  <cp:lastModifiedBy>Administrator</cp:lastModifiedBy>
  <cp:lastPrinted>2025-03-20T18:24:00Z</cp:lastPrinted>
  <dcterms:modified xsi:type="dcterms:W3CDTF">2025-03-21T11:40:23Z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82461247B1172D789638DD67EDF9A02A</vt:lpwstr>
  </property>
</Properties>
</file>