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ind w:left="0"/>
        <w:rPr>
          <w:rFonts w:ascii="Times New Roman"/>
          <w:sz w:val="20"/>
        </w:rPr>
      </w:pPr>
    </w:p>
    <w:p>
      <w:pPr>
        <w:pStyle w:val="3"/>
        <w:spacing w:before="8"/>
        <w:ind w:left="0"/>
        <w:rPr>
          <w:rFonts w:ascii="Times New Roman"/>
          <w:sz w:val="20"/>
        </w:rPr>
      </w:pPr>
    </w:p>
    <w:p>
      <w:pPr>
        <w:spacing w:before="125"/>
        <w:ind w:left="1161"/>
        <w:rPr>
          <w:rFonts w:ascii="PMingLiU" w:eastAsia="PMingLiU"/>
          <w:sz w:val="36"/>
        </w:rPr>
      </w:pPr>
      <w:r>
        <w:rPr>
          <w:rFonts w:hint="eastAsia" w:ascii="PMingLiU" w:eastAsia="PMingLiU"/>
          <w:sz w:val="36"/>
        </w:rPr>
        <w:t xml:space="preserve">克拉玛依市 </w:t>
      </w:r>
      <w:r>
        <w:rPr>
          <w:rFonts w:ascii="Times New Roman" w:eastAsia="Times New Roman"/>
          <w:sz w:val="36"/>
        </w:rPr>
        <w:t xml:space="preserve">2016 </w:t>
      </w:r>
      <w:r>
        <w:rPr>
          <w:rFonts w:hint="eastAsia" w:ascii="PMingLiU" w:eastAsia="PMingLiU"/>
          <w:sz w:val="36"/>
        </w:rPr>
        <w:t>年国民经济和社会发展统计公报</w:t>
      </w:r>
    </w:p>
    <w:p>
      <w:pPr>
        <w:pStyle w:val="2"/>
        <w:spacing w:before="294"/>
        <w:ind w:left="307" w:right="365"/>
        <w:jc w:val="center"/>
      </w:pPr>
      <w:r>
        <w:t>克拉玛依市统计局</w:t>
      </w:r>
    </w:p>
    <w:p>
      <w:pPr>
        <w:pStyle w:val="3"/>
        <w:spacing w:before="11"/>
        <w:ind w:left="0"/>
        <w:rPr>
          <w:rFonts w:ascii="PMingLiU"/>
          <w:sz w:val="47"/>
        </w:rPr>
      </w:pPr>
    </w:p>
    <w:p>
      <w:pPr>
        <w:pStyle w:val="3"/>
        <w:spacing w:line="357" w:lineRule="auto"/>
        <w:ind w:right="208" w:firstLine="420"/>
        <w:jc w:val="both"/>
      </w:pPr>
      <w:r>
        <w:rPr>
          <w:rFonts w:ascii="Times New Roman" w:eastAsia="Times New Roman"/>
        </w:rPr>
        <w:t>2016</w:t>
      </w:r>
      <w:r>
        <w:rPr>
          <w:rFonts w:ascii="Times New Roman" w:eastAsia="Times New Roman"/>
          <w:spacing w:val="28"/>
        </w:rPr>
        <w:t xml:space="preserve"> </w:t>
      </w:r>
      <w:r>
        <w:rPr>
          <w:spacing w:val="-3"/>
        </w:rPr>
        <w:t>年，市委、市人民政府团结带领全市人民，全面贯彻落实中央治疆方略和自治区党委、市委的决策部署，主动适应经济新常态，攻坚克难，全力以赴稳增长、</w:t>
      </w:r>
      <w:bookmarkStart w:id="0" w:name="_GoBack"/>
      <w:bookmarkEnd w:id="0"/>
      <w:r>
        <w:rPr>
          <w:spacing w:val="-3"/>
        </w:rPr>
        <w:t>促发展、调结构，全市经济运行稳中有进， 经济结构持续优化，人民生活不断改善，城市品质不断提升，各项社会事业取得新的进展。</w:t>
      </w:r>
    </w:p>
    <w:p>
      <w:pPr>
        <w:pStyle w:val="2"/>
        <w:spacing w:before="124"/>
      </w:pPr>
      <w:r>
        <w:t>一、综合</w:t>
      </w:r>
    </w:p>
    <w:p>
      <w:pPr>
        <w:pStyle w:val="3"/>
        <w:spacing w:before="249" w:line="357" w:lineRule="auto"/>
        <w:ind w:right="209" w:firstLine="420"/>
        <w:jc w:val="both"/>
      </w:pPr>
      <w:r>
        <w:rPr>
          <w:spacing w:val="-4"/>
        </w:rPr>
        <w:t>初步核算，</w:t>
      </w:r>
      <w:r>
        <w:rPr>
          <w:rFonts w:ascii="Times New Roman" w:eastAsia="Times New Roman"/>
          <w:spacing w:val="-13"/>
        </w:rPr>
        <w:t xml:space="preserve">2016 </w:t>
      </w:r>
      <w:r>
        <w:rPr>
          <w:spacing w:val="-14"/>
        </w:rPr>
        <w:t xml:space="preserve">年，全市生产总值 </w:t>
      </w:r>
      <w:r>
        <w:rPr>
          <w:rFonts w:ascii="Times New Roman" w:eastAsia="Times New Roman"/>
        </w:rPr>
        <w:t xml:space="preserve">620.9 </w:t>
      </w:r>
      <w:r>
        <w:rPr>
          <w:spacing w:val="-29"/>
        </w:rPr>
        <w:t>亿元</w:t>
      </w:r>
      <w:r>
        <w:rPr>
          <w:spacing w:val="-3"/>
        </w:rPr>
        <w:t>（</w:t>
      </w:r>
      <w:r>
        <w:rPr>
          <w:spacing w:val="-13"/>
        </w:rPr>
        <w:t>现价，下同</w:t>
      </w:r>
      <w:r>
        <w:rPr>
          <w:spacing w:val="-83"/>
        </w:rPr>
        <w:t>）</w:t>
      </w:r>
      <w:r>
        <w:rPr>
          <w:spacing w:val="-20"/>
        </w:rPr>
        <w:t xml:space="preserve">，较上年增长 </w:t>
      </w:r>
      <w:r>
        <w:rPr>
          <w:rFonts w:ascii="Times New Roman" w:eastAsia="Times New Roman"/>
          <w:spacing w:val="-13"/>
        </w:rPr>
        <w:t>2.3%</w:t>
      </w:r>
      <w:r>
        <w:rPr>
          <w:spacing w:val="-13"/>
        </w:rPr>
        <w:t>（</w:t>
      </w:r>
      <w:r>
        <w:rPr>
          <w:spacing w:val="-11"/>
        </w:rPr>
        <w:t>按可比价计算，下同</w:t>
      </w:r>
      <w:r>
        <w:rPr>
          <w:spacing w:val="-106"/>
        </w:rPr>
        <w:t>）</w:t>
      </w:r>
      <w:r>
        <w:t>。</w:t>
      </w:r>
      <w:r>
        <w:rPr>
          <w:spacing w:val="-6"/>
        </w:rPr>
        <w:t xml:space="preserve">分三次产业看，第一产业增加值 </w:t>
      </w:r>
      <w:r>
        <w:rPr>
          <w:rFonts w:ascii="Times New Roman" w:eastAsia="Times New Roman"/>
        </w:rPr>
        <w:t xml:space="preserve">5.3 </w:t>
      </w:r>
      <w:r>
        <w:rPr>
          <w:spacing w:val="-11"/>
        </w:rPr>
        <w:t xml:space="preserve">亿元，增长 </w:t>
      </w:r>
      <w:r>
        <w:rPr>
          <w:rFonts w:ascii="Times New Roman" w:eastAsia="Times New Roman"/>
        </w:rPr>
        <w:t>0.2%</w:t>
      </w:r>
      <w:r>
        <w:rPr>
          <w:spacing w:val="-8"/>
        </w:rPr>
        <w:t xml:space="preserve">；第二产业增加值 </w:t>
      </w:r>
      <w:r>
        <w:rPr>
          <w:rFonts w:ascii="Times New Roman" w:eastAsia="Times New Roman"/>
        </w:rPr>
        <w:t xml:space="preserve">431.9 </w:t>
      </w:r>
      <w:r>
        <w:rPr>
          <w:spacing w:val="-10"/>
        </w:rPr>
        <w:t xml:space="preserve">亿元，增长 </w:t>
      </w:r>
      <w:r>
        <w:rPr>
          <w:rFonts w:ascii="Times New Roman" w:eastAsia="Times New Roman"/>
        </w:rPr>
        <w:t>5.0%</w:t>
      </w:r>
      <w:r>
        <w:rPr>
          <w:spacing w:val="-3"/>
        </w:rPr>
        <w:t>；第三产业</w:t>
      </w:r>
      <w:r>
        <w:rPr>
          <w:spacing w:val="-15"/>
        </w:rPr>
        <w:t xml:space="preserve">增加值 </w:t>
      </w:r>
      <w:r>
        <w:rPr>
          <w:rFonts w:ascii="Times New Roman" w:eastAsia="Times New Roman"/>
        </w:rPr>
        <w:t xml:space="preserve">183.8 </w:t>
      </w:r>
      <w:r>
        <w:rPr>
          <w:spacing w:val="-12"/>
        </w:rPr>
        <w:t xml:space="preserve">亿元，下降 </w:t>
      </w:r>
      <w:r>
        <w:rPr>
          <w:rFonts w:ascii="Times New Roman" w:eastAsia="Times New Roman"/>
        </w:rPr>
        <w:t>3.2%</w:t>
      </w:r>
      <w:r>
        <w:rPr>
          <w:spacing w:val="-3"/>
        </w:rPr>
        <w:t>。三次产业结构比例为：</w:t>
      </w:r>
      <w:r>
        <w:rPr>
          <w:rFonts w:ascii="Times New Roman" w:eastAsia="Times New Roman"/>
        </w:rPr>
        <w:t>0.86</w:t>
      </w:r>
      <w:r>
        <w:t>︰</w:t>
      </w:r>
      <w:r>
        <w:rPr>
          <w:rFonts w:ascii="Times New Roman" w:eastAsia="Times New Roman"/>
        </w:rPr>
        <w:t>69.55</w:t>
      </w:r>
      <w:r>
        <w:rPr>
          <w:spacing w:val="-3"/>
        </w:rPr>
        <w:t>︰</w:t>
      </w:r>
      <w:r>
        <w:rPr>
          <w:rFonts w:ascii="Times New Roman" w:eastAsia="Times New Roman"/>
        </w:rPr>
        <w:t>29.59</w:t>
      </w:r>
      <w:r>
        <w:t>。</w:t>
      </w:r>
    </w:p>
    <w:p>
      <w:pPr>
        <w:pStyle w:val="3"/>
        <w:spacing w:before="4"/>
        <w:ind w:left="0"/>
        <w:rPr>
          <w:sz w:val="22"/>
        </w:rPr>
      </w:pPr>
    </w:p>
    <w:p>
      <w:pPr>
        <w:sectPr>
          <w:type w:val="continuous"/>
          <w:pgSz w:w="11910" w:h="16840"/>
          <w:pgMar w:top="1580" w:right="860" w:bottom="280" w:left="920" w:header="720" w:footer="720" w:gutter="0"/>
          <w:cols w:space="720" w:num="1"/>
        </w:sectPr>
      </w:pPr>
    </w:p>
    <w:p>
      <w:pPr>
        <w:spacing w:before="34" w:line="650" w:lineRule="exact"/>
        <w:ind w:left="2050" w:right="-19" w:hanging="310"/>
        <w:rPr>
          <w:sz w:val="18"/>
        </w:rPr>
      </w:pPr>
      <w:r>
        <w:pict>
          <v:group id="_x0000_s1094" o:spid="_x0000_s1094" o:spt="203" style="position:absolute;left:0pt;margin-left:173.4pt;margin-top:49.25pt;height:145.9pt;width:283.7pt;mso-position-horizontal-relative:page;z-index:-251651072;mso-width-relative:page;mso-height-relative:page;" coordorigin="3468,985" coordsize="5674,2918">
            <o:lock v:ext="edit"/>
            <v:shape id="_x0000_s1112" o:spid="_x0000_s1112" o:spt="100" style="position:absolute;left:3703;top:1281;height:2612;width:5204;" filled="f" coordorigin="3703,1281" coordsize="5204,2612" adj=",," path="m3703,3892l4370,3892,4370,1411,3703,1411,3703,3892xm4838,3892l5503,3892,5503,1281,4838,1281,4838,3892xm5971,3892l6638,3892,6638,1298,5971,1298,5971,3892xm7106,3892l7771,3892,7771,2016,7106,2016,7106,3892xm8239,3892l8906,3892,8906,1992,8239,1992,8239,3892xe">
              <v:path arrowok="t" o:connecttype="segments"/>
              <v:fill on="f" focussize="0,0"/>
              <v:stroke weight="0.96pt" joinstyle="round"/>
              <v:imagedata o:title=""/>
              <o:lock v:ext="edit"/>
            </v:shape>
            <v:shape id="_x0000_s1111" o:spid="_x0000_s1111" o:spt="100" style="position:absolute;left:3470;top:1137;height:2756;width:5669;" filled="f" coordorigin="3470,1137" coordsize="5669,2756" adj=",," path="m9139,3892l9139,1137m9089,3892l9139,3892m9089,3340l9139,3340m9089,2791l9139,2791m9089,2239l9139,2239m9089,1689l9139,1689m9089,1137l9139,1137m3470,3892l3470,1137m3470,3892l3521,3892m3470,3340l3521,3340m3470,2791l3521,2791m3470,2239l3521,2239m3470,1689l3521,1689m3470,1137l3521,1137m3470,3892l9139,3892m3470,3840l3470,3892m4603,3840l4603,3892m5738,3840l5738,3892m6871,3840l6871,3892m8006,3840l8006,3892m9139,3840l9139,3892e">
              <v:path arrowok="t" o:connecttype="segments"/>
              <v:fill on="f" focussize="0,0"/>
              <v:stroke weight="0.24pt" joinstyle="round"/>
              <v:imagedata o:title=""/>
              <o:lock v:ext="edit"/>
            </v:shape>
            <v:shape id="_x0000_s1110" o:spid="_x0000_s1110" style="position:absolute;left:4036;top:2810;height:579;width:4536;" filled="f" coordorigin="4037,2810" coordsize="4536,579" path="m4037,2882l5172,2810,6305,3295,7440,3388,8573,3223e">
              <v:path arrowok="t"/>
              <v:fill on="f" focussize="0,0"/>
              <v:stroke weight="0.96pt"/>
              <v:imagedata o:title=""/>
              <o:lock v:ext="edit"/>
            </v:shape>
            <v:shape id="_x0000_s1109" o:spid="_x0000_s1109" o:spt="75" type="#_x0000_t75" style="position:absolute;left:3970;top:2814;height:135;width:135;" filled="f" o:preferrelative="t" stroked="f" coordsize="21600,21600">
              <v:path/>
              <v:fill on="f" focussize="0,0"/>
              <v:stroke on="f" joinstyle="miter"/>
              <v:imagedata r:id="rId4" o:title=""/>
              <o:lock v:ext="edit" aspectratio="t"/>
            </v:shape>
            <v:shape id="_x0000_s1108" o:spid="_x0000_s1108" o:spt="75" type="#_x0000_t75" style="position:absolute;left:5104;top:2741;height:135;width:135;" filled="f" o:preferrelative="t" stroked="f" coordsize="21600,21600">
              <v:path/>
              <v:fill on="f" focussize="0,0"/>
              <v:stroke on="f" joinstyle="miter"/>
              <v:imagedata r:id="rId5" o:title=""/>
              <o:lock v:ext="edit" aspectratio="t"/>
            </v:shape>
            <v:shape id="_x0000_s1107" o:spid="_x0000_s1107" o:spt="75" type="#_x0000_t75" style="position:absolute;left:6238;top:3227;height:135;width:135;" filled="f" o:preferrelative="t" stroked="f" coordsize="21600,21600">
              <v:path/>
              <v:fill on="f" focussize="0,0"/>
              <v:stroke on="f" joinstyle="miter"/>
              <v:imagedata r:id="rId5" o:title=""/>
              <o:lock v:ext="edit" aspectratio="t"/>
            </v:shape>
            <v:shape id="_x0000_s1106" o:spid="_x0000_s1106" o:spt="75" type="#_x0000_t75" style="position:absolute;left:7372;top:3319;height:135;width:135;" filled="f" o:preferrelative="t" stroked="f" coordsize="21600,21600">
              <v:path/>
              <v:fill on="f" focussize="0,0"/>
              <v:stroke on="f" joinstyle="miter"/>
              <v:imagedata r:id="rId5" o:title=""/>
              <o:lock v:ext="edit" aspectratio="t"/>
            </v:shape>
            <v:shape id="_x0000_s1105" o:spid="_x0000_s1105" o:spt="75" type="#_x0000_t75" style="position:absolute;left:8506;top:3154;height:135;width:135;" filled="f" o:preferrelative="t" stroked="f" coordsize="21600,21600">
              <v:path/>
              <v:fill on="f" focussize="0,0"/>
              <v:stroke on="f" joinstyle="miter"/>
              <v:imagedata r:id="rId6" o:title=""/>
              <o:lock v:ext="edit" aspectratio="t"/>
            </v:shape>
            <v:shape id="_x0000_s1104" o:spid="_x0000_s1104" o:spt="202" type="#_x0000_t202" style="position:absolute;left:3809;top:1115;height:180;width:476;" filled="f" stroked="f" coordsize="21600,21600">
              <v:path/>
              <v:fill on="f" focussize="0,0"/>
              <v:stroke on="f" joinstyle="miter"/>
              <v:imagedata o:title=""/>
              <o:lock v:ext="edit"/>
              <v:textbox inset="0mm,0mm,0mm,0mm">
                <w:txbxContent>
                  <w:p>
                    <w:pPr>
                      <w:spacing w:line="180" w:lineRule="exact"/>
                      <w:rPr>
                        <w:sz w:val="18"/>
                      </w:rPr>
                    </w:pPr>
                    <w:r>
                      <w:rPr>
                        <w:sz w:val="18"/>
                      </w:rPr>
                      <w:t>810.7</w:t>
                    </w:r>
                  </w:p>
                </w:txbxContent>
              </v:textbox>
            </v:shape>
            <v:shape id="_x0000_s1103" o:spid="_x0000_s1103" o:spt="202" type="#_x0000_t202" style="position:absolute;left:4944;top:984;height:180;width:476;" filled="f" stroked="f" coordsize="21600,21600">
              <v:path/>
              <v:fill on="f" focussize="0,0"/>
              <v:stroke on="f" joinstyle="miter"/>
              <v:imagedata o:title=""/>
              <o:lock v:ext="edit"/>
              <v:textbox inset="0mm,0mm,0mm,0mm">
                <w:txbxContent>
                  <w:p>
                    <w:pPr>
                      <w:spacing w:line="180" w:lineRule="exact"/>
                      <w:rPr>
                        <w:sz w:val="18"/>
                      </w:rPr>
                    </w:pPr>
                    <w:r>
                      <w:rPr>
                        <w:sz w:val="18"/>
                      </w:rPr>
                      <w:t>853.5</w:t>
                    </w:r>
                  </w:p>
                </w:txbxContent>
              </v:textbox>
            </v:shape>
            <v:shape id="_x0000_s1102" o:spid="_x0000_s1102" o:spt="202" type="#_x0000_t202" style="position:absolute;left:6078;top:1003;height:180;width:476;" filled="f" stroked="f" coordsize="21600,21600">
              <v:path/>
              <v:fill on="f" focussize="0,0"/>
              <v:stroke on="f" joinstyle="miter"/>
              <v:imagedata o:title=""/>
              <o:lock v:ext="edit"/>
              <v:textbox inset="0mm,0mm,0mm,0mm">
                <w:txbxContent>
                  <w:p>
                    <w:pPr>
                      <w:spacing w:line="180" w:lineRule="exact"/>
                      <w:rPr>
                        <w:sz w:val="18"/>
                      </w:rPr>
                    </w:pPr>
                    <w:r>
                      <w:rPr>
                        <w:sz w:val="18"/>
                      </w:rPr>
                      <w:t>847.5</w:t>
                    </w:r>
                  </w:p>
                </w:txbxContent>
              </v:textbox>
            </v:shape>
            <v:shape id="_x0000_s1101" o:spid="_x0000_s1101" o:spt="202" type="#_x0000_t202" style="position:absolute;left:7212;top:1721;height:180;width:476;" filled="f" stroked="f" coordsize="21600,21600">
              <v:path/>
              <v:fill on="f" focussize="0,0"/>
              <v:stroke on="f" joinstyle="miter"/>
              <v:imagedata o:title=""/>
              <o:lock v:ext="edit"/>
              <v:textbox inset="0mm,0mm,0mm,0mm">
                <w:txbxContent>
                  <w:p>
                    <w:pPr>
                      <w:spacing w:line="180" w:lineRule="exact"/>
                      <w:rPr>
                        <w:sz w:val="18"/>
                      </w:rPr>
                    </w:pPr>
                    <w:r>
                      <w:rPr>
                        <w:sz w:val="18"/>
                      </w:rPr>
                      <w:t>612.8</w:t>
                    </w:r>
                  </w:p>
                </w:txbxContent>
              </v:textbox>
            </v:shape>
            <v:shape id="_x0000_s1100" o:spid="_x0000_s1100" o:spt="202" type="#_x0000_t202" style="position:absolute;left:8346;top:1696;height:180;width:476;" filled="f" stroked="f" coordsize="21600,21600">
              <v:path/>
              <v:fill on="f" focussize="0,0"/>
              <v:stroke on="f" joinstyle="miter"/>
              <v:imagedata o:title=""/>
              <o:lock v:ext="edit"/>
              <v:textbox inset="0mm,0mm,0mm,0mm">
                <w:txbxContent>
                  <w:p>
                    <w:pPr>
                      <w:spacing w:line="180" w:lineRule="exact"/>
                      <w:rPr>
                        <w:sz w:val="18"/>
                      </w:rPr>
                    </w:pPr>
                    <w:r>
                      <w:rPr>
                        <w:sz w:val="18"/>
                      </w:rPr>
                      <w:t>620.9</w:t>
                    </w:r>
                  </w:p>
                </w:txbxContent>
              </v:textbox>
            </v:shape>
            <v:shape id="_x0000_s1099" o:spid="_x0000_s1099" o:spt="202" type="#_x0000_t202" style="position:absolute;left:5070;top:2972;height:180;width:294;" filled="f" stroked="f" coordsize="21600,21600">
              <v:path/>
              <v:fill on="f" focussize="0,0"/>
              <v:stroke on="f" joinstyle="miter"/>
              <v:imagedata o:title=""/>
              <o:lock v:ext="edit"/>
              <v:textbox inset="0mm,0mm,0mm,0mm">
                <w:txbxContent>
                  <w:p>
                    <w:pPr>
                      <w:spacing w:line="180" w:lineRule="exact"/>
                      <w:rPr>
                        <w:sz w:val="18"/>
                      </w:rPr>
                    </w:pPr>
                    <w:r>
                      <w:rPr>
                        <w:sz w:val="18"/>
                      </w:rPr>
                      <w:t>6.8</w:t>
                    </w:r>
                  </w:p>
                </w:txbxContent>
              </v:textbox>
            </v:shape>
            <v:shape id="_x0000_s1098" o:spid="_x0000_s1098" o:spt="202" type="#_x0000_t202" style="position:absolute;left:3856;top:3213;height:180;width:294;" filled="f" stroked="f" coordsize="21600,21600">
              <v:path/>
              <v:fill on="f" focussize="0,0"/>
              <v:stroke on="f" joinstyle="miter"/>
              <v:imagedata o:title=""/>
              <o:lock v:ext="edit"/>
              <v:textbox inset="0mm,0mm,0mm,0mm">
                <w:txbxContent>
                  <w:p>
                    <w:pPr>
                      <w:spacing w:line="180" w:lineRule="exact"/>
                      <w:rPr>
                        <w:sz w:val="18"/>
                      </w:rPr>
                    </w:pPr>
                    <w:r>
                      <w:rPr>
                        <w:sz w:val="18"/>
                      </w:rPr>
                      <w:t>6.0</w:t>
                    </w:r>
                  </w:p>
                </w:txbxContent>
              </v:textbox>
            </v:shape>
            <v:shape id="_x0000_s1097" o:spid="_x0000_s1097" o:spt="202" type="#_x0000_t202" style="position:absolute;left:6244;top:3458;height:180;width:294;" filled="f" stroked="f" coordsize="21600,21600">
              <v:path/>
              <v:fill on="f" focussize="0,0"/>
              <v:stroke on="f" joinstyle="miter"/>
              <v:imagedata o:title=""/>
              <o:lock v:ext="edit"/>
              <v:textbox inset="0mm,0mm,0mm,0mm">
                <w:txbxContent>
                  <w:p>
                    <w:pPr>
                      <w:spacing w:line="180" w:lineRule="exact"/>
                      <w:rPr>
                        <w:sz w:val="18"/>
                      </w:rPr>
                    </w:pPr>
                    <w:r>
                      <w:rPr>
                        <w:sz w:val="18"/>
                      </w:rPr>
                      <w:t>1.5</w:t>
                    </w:r>
                  </w:p>
                </w:txbxContent>
              </v:textbox>
            </v:shape>
            <v:shape id="_x0000_s1096" o:spid="_x0000_s1096" o:spt="202" type="#_x0000_t202" style="position:absolute;left:8512;top:3427;height:180;width:294;" filled="f" stroked="f" coordsize="21600,21600">
              <v:path/>
              <v:fill on="f" focussize="0,0"/>
              <v:stroke on="f" joinstyle="miter"/>
              <v:imagedata o:title=""/>
              <o:lock v:ext="edit"/>
              <v:textbox inset="0mm,0mm,0mm,0mm">
                <w:txbxContent>
                  <w:p>
                    <w:pPr>
                      <w:spacing w:line="180" w:lineRule="exact"/>
                      <w:rPr>
                        <w:sz w:val="18"/>
                      </w:rPr>
                    </w:pPr>
                    <w:r>
                      <w:rPr>
                        <w:sz w:val="18"/>
                      </w:rPr>
                      <w:t>2.3</w:t>
                    </w:r>
                  </w:p>
                </w:txbxContent>
              </v:textbox>
            </v:shape>
            <v:shape id="_x0000_s1095" o:spid="_x0000_s1095" o:spt="202" type="#_x0000_t202" style="position:absolute;left:7358;top:3613;height:180;width:294;" filled="f" stroked="f" coordsize="21600,21600">
              <v:path/>
              <v:fill on="f" focussize="0,0"/>
              <v:stroke on="f" joinstyle="miter"/>
              <v:imagedata o:title=""/>
              <o:lock v:ext="edit"/>
              <v:textbox inset="0mm,0mm,0mm,0mm">
                <w:txbxContent>
                  <w:p>
                    <w:pPr>
                      <w:spacing w:line="180" w:lineRule="exact"/>
                      <w:rPr>
                        <w:sz w:val="18"/>
                      </w:rPr>
                    </w:pPr>
                    <w:r>
                      <w:rPr>
                        <w:sz w:val="18"/>
                      </w:rPr>
                      <w:t>0.5</w:t>
                    </w:r>
                  </w:p>
                </w:txbxContent>
              </v:textbox>
            </v:shape>
          </v:group>
        </w:pict>
      </w:r>
      <w:r>
        <w:rPr>
          <w:sz w:val="18"/>
        </w:rPr>
        <w:t>（亿元） 900</w:t>
      </w:r>
    </w:p>
    <w:p>
      <w:pPr>
        <w:pStyle w:val="3"/>
        <w:ind w:left="0"/>
        <w:rPr>
          <w:sz w:val="18"/>
        </w:rPr>
      </w:pPr>
      <w:r>
        <w:br w:type="column"/>
      </w:r>
    </w:p>
    <w:p>
      <w:pPr>
        <w:spacing w:before="122"/>
        <w:ind w:left="146"/>
        <w:rPr>
          <w:sz w:val="18"/>
        </w:rPr>
      </w:pPr>
      <w:r>
        <w:pict>
          <v:rect id="_x0000_s1093" o:spid="_x0000_s1093" o:spt="1" style="position:absolute;left:0pt;margin-left:229.9pt;margin-top:19.15pt;height:4.2pt;width:19.2pt;mso-position-horizontal-relative:page;z-index:251659264;mso-width-relative:page;mso-height-relative:page;" filled="f" coordsize="21600,21600">
            <v:path/>
            <v:fill on="f" focussize="0,0"/>
            <v:stroke weight="0.96pt"/>
            <v:imagedata o:title=""/>
            <o:lock v:ext="edit"/>
          </v:rect>
        </w:pict>
      </w:r>
      <w:r>
        <w:rPr>
          <w:lang w:val="en-US" w:bidi="ar-SA"/>
        </w:rPr>
        <w:drawing>
          <wp:anchor distT="0" distB="0" distL="0" distR="0" simplePos="0" relativeHeight="251664384" behindDoc="1" locked="0" layoutInCell="1" allowOverlap="1">
            <wp:simplePos x="0" y="0"/>
            <wp:positionH relativeFrom="page">
              <wp:posOffset>4081145</wp:posOffset>
            </wp:positionH>
            <wp:positionV relativeFrom="paragraph">
              <wp:posOffset>233680</wp:posOffset>
            </wp:positionV>
            <wp:extent cx="243205" cy="7112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pic:cNvPicPr>
                  </pic:nvPicPr>
                  <pic:blipFill>
                    <a:blip r:embed="rId7" cstate="print"/>
                    <a:stretch>
                      <a:fillRect/>
                    </a:stretch>
                  </pic:blipFill>
                  <pic:spPr>
                    <a:xfrm>
                      <a:off x="0" y="0"/>
                      <a:ext cx="243191" cy="71437"/>
                    </a:xfrm>
                    <a:prstGeom prst="rect">
                      <a:avLst/>
                    </a:prstGeom>
                  </pic:spPr>
                </pic:pic>
              </a:graphicData>
            </a:graphic>
          </wp:anchor>
        </w:drawing>
      </w:r>
      <w:r>
        <w:rPr>
          <w:sz w:val="18"/>
        </w:rPr>
        <w:t>（%）</w:t>
      </w:r>
    </w:p>
    <w:p>
      <w:pPr>
        <w:pStyle w:val="2"/>
        <w:spacing w:before="67"/>
        <w:ind w:left="1061"/>
        <w:rPr>
          <w:rFonts w:ascii="宋体" w:eastAsia="宋体"/>
        </w:rPr>
      </w:pPr>
      <w:r>
        <w:br w:type="column"/>
      </w:r>
      <w:r>
        <w:rPr>
          <w:rFonts w:hint="eastAsia" w:ascii="宋体" w:eastAsia="宋体"/>
        </w:rPr>
        <w:t>地区生产总值及增速</w:t>
      </w:r>
    </w:p>
    <w:p>
      <w:pPr>
        <w:pStyle w:val="3"/>
        <w:spacing w:before="4"/>
        <w:ind w:left="0"/>
        <w:rPr>
          <w:sz w:val="8"/>
        </w:rPr>
      </w:pPr>
      <w:r>
        <w:pict>
          <v:shape id="_x0000_s1092" o:spid="_x0000_s1092" o:spt="202" type="#_x0000_t202" style="position:absolute;left:0pt;margin-left:214.45pt;margin-top:7.45pt;height:13.35pt;width:186pt;mso-position-horizontal-relative:page;mso-wrap-distance-bottom:0pt;mso-wrap-distance-top:0pt;z-index:-251648000;mso-width-relative:page;mso-height-relative:page;" filled="f" coordsize="21600,21600">
            <v:path/>
            <v:fill on="f" focussize="0,0"/>
            <v:stroke weight="0.24pt" joinstyle="miter"/>
            <v:imagedata o:title=""/>
            <o:lock v:ext="edit"/>
            <v:textbox inset="0mm,0mm,0mm,0mm">
              <w:txbxContent>
                <w:p>
                  <w:pPr>
                    <w:tabs>
                      <w:tab w:val="left" w:pos="2562"/>
                    </w:tabs>
                    <w:spacing w:before="17"/>
                    <w:ind w:left="733"/>
                    <w:rPr>
                      <w:sz w:val="18"/>
                    </w:rPr>
                  </w:pPr>
                  <w:r>
                    <w:rPr>
                      <w:w w:val="105"/>
                      <w:sz w:val="18"/>
                    </w:rPr>
                    <w:t>地区生产总值</w:t>
                  </w:r>
                  <w:r>
                    <w:rPr>
                      <w:w w:val="105"/>
                      <w:sz w:val="18"/>
                    </w:rPr>
                    <w:tab/>
                  </w:r>
                  <w:r>
                    <w:rPr>
                      <w:w w:val="105"/>
                      <w:sz w:val="18"/>
                    </w:rPr>
                    <w:t>比上年增长</w:t>
                  </w:r>
                </w:p>
              </w:txbxContent>
            </v:textbox>
            <w10:wrap type="topAndBottom"/>
          </v:shape>
        </w:pict>
      </w:r>
    </w:p>
    <w:p>
      <w:pPr>
        <w:spacing w:before="203"/>
        <w:ind w:right="1576"/>
        <w:jc w:val="right"/>
        <w:rPr>
          <w:sz w:val="18"/>
        </w:rPr>
      </w:pPr>
      <w:r>
        <w:rPr>
          <w:sz w:val="18"/>
        </w:rPr>
        <w:t>25</w:t>
      </w:r>
    </w:p>
    <w:p>
      <w:pPr>
        <w:jc w:val="right"/>
        <w:rPr>
          <w:sz w:val="18"/>
        </w:rPr>
        <w:sectPr>
          <w:type w:val="continuous"/>
          <w:pgSz w:w="11910" w:h="16840"/>
          <w:pgMar w:top="1580" w:right="860" w:bottom="280" w:left="920" w:header="720" w:footer="720" w:gutter="0"/>
          <w:cols w:equalWidth="0" w:num="3">
            <w:col w:w="2461" w:space="40"/>
            <w:col w:w="598" w:space="39"/>
            <w:col w:w="6992"/>
          </w:cols>
        </w:sectPr>
      </w:pPr>
    </w:p>
    <w:p>
      <w:pPr>
        <w:pStyle w:val="3"/>
        <w:ind w:left="0"/>
        <w:rPr>
          <w:sz w:val="13"/>
        </w:rPr>
      </w:pPr>
    </w:p>
    <w:p>
      <w:pPr>
        <w:tabs>
          <w:tab w:val="left" w:pos="8365"/>
        </w:tabs>
        <w:spacing w:before="75"/>
        <w:ind w:left="2050"/>
        <w:rPr>
          <w:sz w:val="18"/>
        </w:rPr>
      </w:pPr>
      <w:r>
        <w:rPr>
          <w:sz w:val="18"/>
        </w:rPr>
        <w:t>720</w:t>
      </w:r>
      <w:r>
        <w:rPr>
          <w:sz w:val="18"/>
        </w:rPr>
        <w:tab/>
      </w:r>
      <w:r>
        <w:rPr>
          <w:sz w:val="18"/>
        </w:rPr>
        <w:t>19</w:t>
      </w:r>
    </w:p>
    <w:p>
      <w:pPr>
        <w:pStyle w:val="3"/>
        <w:spacing w:before="1"/>
        <w:ind w:left="0"/>
        <w:rPr>
          <w:sz w:val="19"/>
        </w:rPr>
      </w:pPr>
    </w:p>
    <w:p>
      <w:pPr>
        <w:tabs>
          <w:tab w:val="left" w:pos="8365"/>
        </w:tabs>
        <w:spacing w:before="75"/>
        <w:ind w:left="2050"/>
        <w:rPr>
          <w:sz w:val="18"/>
        </w:rPr>
      </w:pPr>
      <w:r>
        <w:rPr>
          <w:sz w:val="18"/>
        </w:rPr>
        <w:t>540</w:t>
      </w:r>
      <w:r>
        <w:rPr>
          <w:sz w:val="18"/>
        </w:rPr>
        <w:tab/>
      </w:r>
      <w:r>
        <w:rPr>
          <w:sz w:val="18"/>
        </w:rPr>
        <w:t>13</w:t>
      </w:r>
    </w:p>
    <w:p>
      <w:pPr>
        <w:pStyle w:val="3"/>
        <w:spacing w:before="2"/>
        <w:ind w:left="0"/>
        <w:rPr>
          <w:sz w:val="19"/>
        </w:rPr>
      </w:pPr>
    </w:p>
    <w:p>
      <w:pPr>
        <w:tabs>
          <w:tab w:val="left" w:pos="8363"/>
        </w:tabs>
        <w:spacing w:before="75"/>
        <w:ind w:left="2050"/>
        <w:rPr>
          <w:sz w:val="18"/>
        </w:rPr>
      </w:pPr>
      <w:r>
        <w:rPr>
          <w:sz w:val="18"/>
        </w:rPr>
        <w:t>360</w:t>
      </w:r>
      <w:r>
        <w:rPr>
          <w:sz w:val="18"/>
        </w:rPr>
        <w:tab/>
      </w:r>
      <w:r>
        <w:rPr>
          <w:sz w:val="18"/>
        </w:rPr>
        <w:t>7</w:t>
      </w:r>
    </w:p>
    <w:p>
      <w:pPr>
        <w:pStyle w:val="3"/>
        <w:spacing w:before="2"/>
        <w:ind w:left="0"/>
        <w:rPr>
          <w:sz w:val="19"/>
        </w:rPr>
      </w:pPr>
    </w:p>
    <w:p>
      <w:pPr>
        <w:tabs>
          <w:tab w:val="left" w:pos="8363"/>
        </w:tabs>
        <w:spacing w:before="75"/>
        <w:ind w:left="2050"/>
        <w:rPr>
          <w:sz w:val="18"/>
        </w:rPr>
      </w:pPr>
      <w:r>
        <w:rPr>
          <w:sz w:val="18"/>
        </w:rPr>
        <w:t>180</w:t>
      </w:r>
      <w:r>
        <w:rPr>
          <w:sz w:val="18"/>
        </w:rPr>
        <w:tab/>
      </w:r>
      <w:r>
        <w:rPr>
          <w:sz w:val="18"/>
        </w:rPr>
        <w:t>1</w:t>
      </w:r>
    </w:p>
    <w:p>
      <w:pPr>
        <w:pStyle w:val="3"/>
        <w:spacing w:before="2"/>
        <w:ind w:left="0"/>
        <w:rPr>
          <w:sz w:val="19"/>
        </w:rPr>
      </w:pPr>
    </w:p>
    <w:p>
      <w:pPr>
        <w:tabs>
          <w:tab w:val="left" w:pos="6785"/>
        </w:tabs>
        <w:spacing w:before="75" w:line="225" w:lineRule="exact"/>
        <w:ind w:left="649"/>
        <w:jc w:val="center"/>
        <w:rPr>
          <w:sz w:val="18"/>
        </w:rPr>
      </w:pPr>
      <w:r>
        <w:rPr>
          <w:sz w:val="18"/>
        </w:rPr>
        <w:t>0</w:t>
      </w:r>
      <w:r>
        <w:rPr>
          <w:sz w:val="18"/>
        </w:rPr>
        <w:tab/>
      </w:r>
      <w:r>
        <w:rPr>
          <w:sz w:val="18"/>
        </w:rPr>
        <w:t>-5</w:t>
      </w:r>
    </w:p>
    <w:p>
      <w:pPr>
        <w:tabs>
          <w:tab w:val="left" w:pos="1782"/>
          <w:tab w:val="left" w:pos="2916"/>
          <w:tab w:val="left" w:pos="4051"/>
          <w:tab w:val="left" w:pos="5184"/>
        </w:tabs>
        <w:spacing w:line="225" w:lineRule="exact"/>
        <w:ind w:left="648"/>
        <w:jc w:val="center"/>
        <w:rPr>
          <w:sz w:val="18"/>
        </w:rPr>
      </w:pPr>
      <w:r>
        <w:rPr>
          <w:sz w:val="18"/>
        </w:rPr>
        <w:t>2012年</w:t>
      </w:r>
      <w:r>
        <w:rPr>
          <w:sz w:val="18"/>
        </w:rPr>
        <w:tab/>
      </w:r>
      <w:r>
        <w:rPr>
          <w:sz w:val="18"/>
        </w:rPr>
        <w:t>2013年</w:t>
      </w:r>
      <w:r>
        <w:rPr>
          <w:sz w:val="18"/>
        </w:rPr>
        <w:tab/>
      </w:r>
      <w:r>
        <w:rPr>
          <w:sz w:val="18"/>
        </w:rPr>
        <w:t>2014年</w:t>
      </w:r>
      <w:r>
        <w:rPr>
          <w:sz w:val="18"/>
        </w:rPr>
        <w:tab/>
      </w:r>
      <w:r>
        <w:rPr>
          <w:sz w:val="18"/>
        </w:rPr>
        <w:t>2015年</w:t>
      </w:r>
      <w:r>
        <w:rPr>
          <w:sz w:val="18"/>
        </w:rPr>
        <w:tab/>
      </w:r>
      <w:r>
        <w:rPr>
          <w:sz w:val="18"/>
        </w:rPr>
        <w:t>2016年</w:t>
      </w:r>
    </w:p>
    <w:p>
      <w:pPr>
        <w:pStyle w:val="3"/>
        <w:ind w:left="0"/>
        <w:rPr>
          <w:sz w:val="20"/>
        </w:rPr>
      </w:pPr>
    </w:p>
    <w:p>
      <w:pPr>
        <w:pStyle w:val="3"/>
        <w:spacing w:before="10"/>
        <w:ind w:left="0"/>
        <w:rPr>
          <w:sz w:val="17"/>
        </w:rPr>
      </w:pPr>
    </w:p>
    <w:p>
      <w:pPr>
        <w:pStyle w:val="2"/>
        <w:spacing w:before="117"/>
      </w:pPr>
      <w:r>
        <w:t>二、农业</w:t>
      </w:r>
    </w:p>
    <w:p>
      <w:pPr>
        <w:pStyle w:val="3"/>
        <w:spacing w:before="251"/>
        <w:ind w:left="578"/>
      </w:pPr>
      <w:r>
        <w:rPr>
          <w:spacing w:val="-4"/>
        </w:rPr>
        <w:t>农业生产平稳增长。农林牧渔业增加值</w:t>
      </w:r>
      <w:r>
        <w:rPr>
          <w:spacing w:val="-53"/>
        </w:rPr>
        <w:t xml:space="preserve"> </w:t>
      </w:r>
      <w:r>
        <w:rPr>
          <w:rFonts w:ascii="Times New Roman" w:eastAsia="Times New Roman"/>
        </w:rPr>
        <w:t>5</w:t>
      </w:r>
      <w:r>
        <w:rPr>
          <w:rFonts w:ascii="Times New Roman" w:eastAsia="Times New Roman"/>
          <w:spacing w:val="-3"/>
        </w:rPr>
        <w:t>.</w:t>
      </w:r>
      <w:r>
        <w:rPr>
          <w:rFonts w:ascii="Times New Roman" w:eastAsia="Times New Roman"/>
        </w:rPr>
        <w:t xml:space="preserve">7 </w:t>
      </w:r>
      <w:r>
        <w:rPr>
          <w:spacing w:val="-4"/>
        </w:rPr>
        <w:t>亿元</w:t>
      </w:r>
      <w:r>
        <w:rPr>
          <w:spacing w:val="-3"/>
        </w:rPr>
        <w:t>（现价，下同</w:t>
      </w:r>
      <w:r>
        <w:rPr>
          <w:spacing w:val="-106"/>
        </w:rPr>
        <w:t>）</w:t>
      </w:r>
      <w:r>
        <w:rPr>
          <w:spacing w:val="-4"/>
        </w:rPr>
        <w:t>，按可比价计算，比上年增长</w:t>
      </w:r>
      <w:r>
        <w:rPr>
          <w:spacing w:val="-52"/>
        </w:rPr>
        <w:t xml:space="preserve"> </w:t>
      </w:r>
      <w:r>
        <w:rPr>
          <w:rFonts w:ascii="Times New Roman" w:eastAsia="Times New Roman"/>
        </w:rPr>
        <w:t>0.3</w:t>
      </w:r>
      <w:r>
        <w:rPr>
          <w:rFonts w:ascii="Times New Roman" w:eastAsia="Times New Roman"/>
          <w:spacing w:val="-4"/>
        </w:rPr>
        <w:t>%</w:t>
      </w:r>
      <w:r>
        <w:rPr>
          <w:spacing w:val="-8"/>
        </w:rPr>
        <w:t>。其</w:t>
      </w:r>
    </w:p>
    <w:p>
      <w:pPr>
        <w:pStyle w:val="3"/>
        <w:spacing w:before="132"/>
      </w:pPr>
      <w:r>
        <w:rPr>
          <w:spacing w:val="-7"/>
        </w:rPr>
        <w:t xml:space="preserve">中，种植业增加值 </w:t>
      </w:r>
      <w:r>
        <w:rPr>
          <w:rFonts w:ascii="Times New Roman" w:eastAsia="Times New Roman"/>
        </w:rPr>
        <w:t>2.3</w:t>
      </w:r>
      <w:r>
        <w:rPr>
          <w:rFonts w:ascii="Times New Roman" w:eastAsia="Times New Roman"/>
          <w:spacing w:val="17"/>
        </w:rPr>
        <w:t xml:space="preserve"> </w:t>
      </w:r>
      <w:r>
        <w:rPr>
          <w:spacing w:val="-9"/>
        </w:rPr>
        <w:t xml:space="preserve">亿元，下降 </w:t>
      </w:r>
      <w:r>
        <w:rPr>
          <w:rFonts w:ascii="Times New Roman" w:eastAsia="Times New Roman"/>
        </w:rPr>
        <w:t>1.1%</w:t>
      </w:r>
      <w:r>
        <w:rPr>
          <w:spacing w:val="-8"/>
        </w:rPr>
        <w:t xml:space="preserve">；林业增加值 </w:t>
      </w:r>
      <w:r>
        <w:rPr>
          <w:rFonts w:ascii="Times New Roman" w:eastAsia="Times New Roman"/>
        </w:rPr>
        <w:t>1.3</w:t>
      </w:r>
      <w:r>
        <w:rPr>
          <w:rFonts w:ascii="Times New Roman" w:eastAsia="Times New Roman"/>
          <w:spacing w:val="20"/>
        </w:rPr>
        <w:t xml:space="preserve"> </w:t>
      </w:r>
      <w:r>
        <w:rPr>
          <w:spacing w:val="-9"/>
        </w:rPr>
        <w:t xml:space="preserve">亿元，增长 </w:t>
      </w:r>
      <w:r>
        <w:rPr>
          <w:rFonts w:ascii="Times New Roman" w:eastAsia="Times New Roman"/>
        </w:rPr>
        <w:t>3.3%</w:t>
      </w:r>
      <w:r>
        <w:rPr>
          <w:spacing w:val="-7"/>
        </w:rPr>
        <w:t xml:space="preserve">；畜牧业增加值 </w:t>
      </w:r>
      <w:r>
        <w:rPr>
          <w:rFonts w:ascii="Times New Roman" w:eastAsia="Times New Roman"/>
        </w:rPr>
        <w:t>1.7</w:t>
      </w:r>
      <w:r>
        <w:rPr>
          <w:rFonts w:ascii="Times New Roman" w:eastAsia="Times New Roman"/>
          <w:spacing w:val="17"/>
        </w:rPr>
        <w:t xml:space="preserve"> </w:t>
      </w:r>
      <w:r>
        <w:rPr>
          <w:spacing w:val="-3"/>
        </w:rPr>
        <w:t>亿元，增长</w:t>
      </w:r>
    </w:p>
    <w:p>
      <w:pPr>
        <w:pStyle w:val="3"/>
        <w:spacing w:before="129"/>
      </w:pPr>
      <w:r>
        <w:rPr>
          <w:rFonts w:ascii="Times New Roman" w:eastAsia="Times New Roman"/>
        </w:rPr>
        <w:t>4.1%</w:t>
      </w:r>
      <w:r>
        <w:t xml:space="preserve">；渔业增加值 </w:t>
      </w:r>
      <w:r>
        <w:rPr>
          <w:rFonts w:ascii="Times New Roman" w:eastAsia="Times New Roman"/>
        </w:rPr>
        <w:t xml:space="preserve">0.06 </w:t>
      </w:r>
      <w:r>
        <w:t xml:space="preserve">亿元，增长 </w:t>
      </w:r>
      <w:r>
        <w:rPr>
          <w:rFonts w:ascii="Times New Roman" w:eastAsia="Times New Roman"/>
        </w:rPr>
        <w:t>46.7%</w:t>
      </w:r>
      <w:r>
        <w:t>。</w:t>
      </w:r>
    </w:p>
    <w:p>
      <w:pPr>
        <w:pStyle w:val="3"/>
        <w:ind w:left="0"/>
        <w:rPr>
          <w:sz w:val="22"/>
        </w:rPr>
      </w:pPr>
    </w:p>
    <w:p>
      <w:pPr>
        <w:pStyle w:val="3"/>
        <w:spacing w:before="3"/>
        <w:ind w:left="0"/>
        <w:rPr>
          <w:sz w:val="17"/>
        </w:rPr>
      </w:pPr>
    </w:p>
    <w:p>
      <w:pPr>
        <w:pStyle w:val="2"/>
        <w:ind w:left="649" w:right="230"/>
        <w:jc w:val="center"/>
      </w:pPr>
      <w:r>
        <w:t>主要农畜产品产量及牲畜存出栏情况</w:t>
      </w:r>
    </w:p>
    <w:tbl>
      <w:tblPr>
        <w:tblStyle w:val="9"/>
        <w:tblW w:w="0" w:type="auto"/>
        <w:tblInd w:w="12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40"/>
        <w:gridCol w:w="771"/>
        <w:gridCol w:w="1050"/>
        <w:gridCol w:w="1047"/>
        <w:gridCol w:w="1998"/>
        <w:gridCol w:w="846"/>
        <w:gridCol w:w="1079"/>
        <w:gridCol w:w="107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1940" w:type="dxa"/>
            <w:tcBorders>
              <w:left w:val="nil"/>
              <w:bottom w:val="single" w:color="000000" w:sz="6" w:space="0"/>
              <w:right w:val="single" w:color="000000" w:sz="6" w:space="0"/>
            </w:tcBorders>
          </w:tcPr>
          <w:p>
            <w:pPr>
              <w:pStyle w:val="11"/>
              <w:spacing w:before="119"/>
              <w:ind w:left="562"/>
              <w:jc w:val="left"/>
              <w:rPr>
                <w:rFonts w:ascii="宋体" w:eastAsia="宋体"/>
                <w:sz w:val="21"/>
              </w:rPr>
            </w:pPr>
            <w:r>
              <w:rPr>
                <w:rFonts w:hint="eastAsia" w:ascii="宋体" w:eastAsia="宋体"/>
                <w:sz w:val="21"/>
              </w:rPr>
              <w:t>产品名称</w:t>
            </w:r>
          </w:p>
        </w:tc>
        <w:tc>
          <w:tcPr>
            <w:tcW w:w="771" w:type="dxa"/>
            <w:tcBorders>
              <w:left w:val="single" w:color="000000" w:sz="6" w:space="0"/>
              <w:bottom w:val="single" w:color="000000" w:sz="6" w:space="0"/>
              <w:right w:val="single" w:color="000000" w:sz="6" w:space="0"/>
            </w:tcBorders>
          </w:tcPr>
          <w:p>
            <w:pPr>
              <w:pStyle w:val="11"/>
              <w:spacing w:before="119"/>
              <w:ind w:left="174"/>
              <w:jc w:val="left"/>
              <w:rPr>
                <w:rFonts w:ascii="宋体" w:eastAsia="宋体"/>
                <w:sz w:val="21"/>
              </w:rPr>
            </w:pPr>
            <w:r>
              <w:rPr>
                <w:rFonts w:hint="eastAsia" w:ascii="宋体" w:eastAsia="宋体"/>
                <w:sz w:val="21"/>
              </w:rPr>
              <w:t>单位</w:t>
            </w:r>
          </w:p>
        </w:tc>
        <w:tc>
          <w:tcPr>
            <w:tcW w:w="1050" w:type="dxa"/>
            <w:tcBorders>
              <w:left w:val="single" w:color="000000" w:sz="6" w:space="0"/>
              <w:bottom w:val="single" w:color="000000" w:sz="6" w:space="0"/>
              <w:right w:val="single" w:color="000000" w:sz="6" w:space="0"/>
            </w:tcBorders>
          </w:tcPr>
          <w:p>
            <w:pPr>
              <w:pStyle w:val="11"/>
              <w:spacing w:before="119"/>
              <w:ind w:left="313"/>
              <w:jc w:val="left"/>
              <w:rPr>
                <w:rFonts w:ascii="宋体" w:eastAsia="宋体"/>
                <w:sz w:val="21"/>
              </w:rPr>
            </w:pPr>
            <w:r>
              <w:rPr>
                <w:rFonts w:hint="eastAsia" w:ascii="宋体" w:eastAsia="宋体"/>
                <w:sz w:val="21"/>
              </w:rPr>
              <w:t>产量</w:t>
            </w:r>
          </w:p>
        </w:tc>
        <w:tc>
          <w:tcPr>
            <w:tcW w:w="1047" w:type="dxa"/>
            <w:tcBorders>
              <w:left w:val="single" w:color="000000" w:sz="6" w:space="0"/>
              <w:bottom w:val="single" w:color="000000" w:sz="6" w:space="0"/>
              <w:right w:val="double" w:color="000000" w:sz="0" w:space="0"/>
            </w:tcBorders>
          </w:tcPr>
          <w:p>
            <w:pPr>
              <w:pStyle w:val="11"/>
              <w:spacing w:line="256" w:lineRule="exact"/>
              <w:ind w:left="204"/>
              <w:jc w:val="left"/>
              <w:rPr>
                <w:rFonts w:ascii="宋体" w:eastAsia="宋体"/>
                <w:sz w:val="21"/>
              </w:rPr>
            </w:pPr>
            <w:r>
              <w:rPr>
                <w:rFonts w:hint="eastAsia" w:ascii="宋体" w:eastAsia="宋体"/>
                <w:sz w:val="21"/>
              </w:rPr>
              <w:t>比上年</w:t>
            </w:r>
          </w:p>
          <w:p>
            <w:pPr>
              <w:pStyle w:val="11"/>
              <w:spacing w:before="2" w:line="261" w:lineRule="exact"/>
              <w:ind w:left="151"/>
              <w:jc w:val="left"/>
              <w:rPr>
                <w:sz w:val="21"/>
              </w:rPr>
            </w:pPr>
            <w:r>
              <w:rPr>
                <w:rFonts w:hint="eastAsia" w:ascii="宋体" w:eastAsia="宋体"/>
                <w:spacing w:val="-1"/>
                <w:sz w:val="21"/>
              </w:rPr>
              <w:t>增长</w:t>
            </w:r>
            <w:r>
              <w:rPr>
                <w:spacing w:val="-1"/>
                <w:sz w:val="21"/>
              </w:rPr>
              <w:t>(%)</w:t>
            </w:r>
          </w:p>
        </w:tc>
        <w:tc>
          <w:tcPr>
            <w:tcW w:w="1998" w:type="dxa"/>
            <w:tcBorders>
              <w:left w:val="double" w:color="000000" w:sz="0" w:space="0"/>
              <w:bottom w:val="single" w:color="000000" w:sz="6" w:space="0"/>
              <w:right w:val="single" w:color="000000" w:sz="8" w:space="0"/>
            </w:tcBorders>
          </w:tcPr>
          <w:p>
            <w:pPr>
              <w:pStyle w:val="11"/>
              <w:spacing w:before="119"/>
              <w:ind w:left="568"/>
              <w:jc w:val="left"/>
              <w:rPr>
                <w:rFonts w:ascii="宋体" w:eastAsia="宋体"/>
                <w:sz w:val="21"/>
              </w:rPr>
            </w:pPr>
            <w:r>
              <w:rPr>
                <w:rFonts w:hint="eastAsia" w:ascii="宋体" w:eastAsia="宋体"/>
                <w:sz w:val="21"/>
              </w:rPr>
              <w:t>产品名称</w:t>
            </w:r>
          </w:p>
        </w:tc>
        <w:tc>
          <w:tcPr>
            <w:tcW w:w="846" w:type="dxa"/>
            <w:tcBorders>
              <w:left w:val="single" w:color="000000" w:sz="8" w:space="0"/>
              <w:bottom w:val="single" w:color="000000" w:sz="6" w:space="0"/>
              <w:right w:val="single" w:color="000000" w:sz="8" w:space="0"/>
            </w:tcBorders>
          </w:tcPr>
          <w:p>
            <w:pPr>
              <w:pStyle w:val="11"/>
              <w:spacing w:before="119"/>
              <w:ind w:left="205"/>
              <w:jc w:val="left"/>
              <w:rPr>
                <w:rFonts w:ascii="宋体" w:eastAsia="宋体"/>
                <w:sz w:val="21"/>
              </w:rPr>
            </w:pPr>
            <w:r>
              <w:rPr>
                <w:rFonts w:hint="eastAsia" w:ascii="宋体" w:eastAsia="宋体"/>
                <w:sz w:val="21"/>
              </w:rPr>
              <w:t>单位</w:t>
            </w:r>
          </w:p>
        </w:tc>
        <w:tc>
          <w:tcPr>
            <w:tcW w:w="1079" w:type="dxa"/>
            <w:tcBorders>
              <w:left w:val="single" w:color="000000" w:sz="8" w:space="0"/>
              <w:bottom w:val="single" w:color="000000" w:sz="6" w:space="0"/>
              <w:right w:val="single" w:color="000000" w:sz="8" w:space="0"/>
            </w:tcBorders>
          </w:tcPr>
          <w:p>
            <w:pPr>
              <w:pStyle w:val="11"/>
              <w:spacing w:before="119"/>
              <w:ind w:left="322"/>
              <w:jc w:val="left"/>
              <w:rPr>
                <w:rFonts w:ascii="宋体" w:eastAsia="宋体"/>
                <w:sz w:val="21"/>
              </w:rPr>
            </w:pPr>
            <w:r>
              <w:rPr>
                <w:rFonts w:hint="eastAsia" w:ascii="宋体" w:eastAsia="宋体"/>
                <w:sz w:val="21"/>
              </w:rPr>
              <w:t>产量</w:t>
            </w:r>
          </w:p>
        </w:tc>
        <w:tc>
          <w:tcPr>
            <w:tcW w:w="1076" w:type="dxa"/>
            <w:tcBorders>
              <w:left w:val="single" w:color="000000" w:sz="8" w:space="0"/>
              <w:bottom w:val="single" w:color="000000" w:sz="6" w:space="0"/>
              <w:right w:val="nil"/>
            </w:tcBorders>
          </w:tcPr>
          <w:p>
            <w:pPr>
              <w:pStyle w:val="11"/>
              <w:spacing w:line="256" w:lineRule="exact"/>
              <w:ind w:left="212"/>
              <w:jc w:val="left"/>
              <w:rPr>
                <w:rFonts w:ascii="宋体" w:eastAsia="宋体"/>
                <w:sz w:val="21"/>
              </w:rPr>
            </w:pPr>
            <w:r>
              <w:rPr>
                <w:rFonts w:hint="eastAsia" w:ascii="宋体" w:eastAsia="宋体"/>
                <w:sz w:val="21"/>
              </w:rPr>
              <w:t>比上年</w:t>
            </w:r>
          </w:p>
          <w:p>
            <w:pPr>
              <w:pStyle w:val="11"/>
              <w:spacing w:before="2" w:line="261" w:lineRule="exact"/>
              <w:ind w:left="160"/>
              <w:jc w:val="left"/>
              <w:rPr>
                <w:sz w:val="21"/>
              </w:rPr>
            </w:pPr>
            <w:r>
              <w:rPr>
                <w:rFonts w:hint="eastAsia" w:ascii="宋体" w:eastAsia="宋体"/>
                <w:spacing w:val="-1"/>
                <w:sz w:val="21"/>
              </w:rPr>
              <w:t>增长</w:t>
            </w:r>
            <w:r>
              <w:rPr>
                <w:spacing w:val="-1"/>
                <w:sz w:val="21"/>
              </w:rPr>
              <w:t>(%)</w:t>
            </w:r>
          </w:p>
        </w:tc>
      </w:tr>
    </w:tbl>
    <w:p>
      <w:pPr>
        <w:spacing w:line="261" w:lineRule="exact"/>
        <w:rPr>
          <w:sz w:val="21"/>
        </w:rPr>
        <w:sectPr>
          <w:type w:val="continuous"/>
          <w:pgSz w:w="11910" w:h="16840"/>
          <w:pgMar w:top="1580" w:right="860" w:bottom="280" w:left="920" w:header="720" w:footer="720" w:gutter="0"/>
          <w:cols w:space="720" w:num="1"/>
        </w:sectPr>
      </w:pPr>
    </w:p>
    <w:p>
      <w:pPr>
        <w:pStyle w:val="3"/>
        <w:spacing w:before="5"/>
        <w:ind w:left="0"/>
        <w:rPr>
          <w:rFonts w:ascii="PMingLiU"/>
          <w:sz w:val="7"/>
        </w:rPr>
      </w:pPr>
    </w:p>
    <w:tbl>
      <w:tblPr>
        <w:tblStyle w:val="9"/>
        <w:tblW w:w="0" w:type="auto"/>
        <w:tblInd w:w="133" w:type="dxa"/>
        <w:tblLayout w:type="fixed"/>
        <w:tblCellMar>
          <w:top w:w="0" w:type="dxa"/>
          <w:left w:w="0" w:type="dxa"/>
          <w:bottom w:w="0" w:type="dxa"/>
          <w:right w:w="0" w:type="dxa"/>
        </w:tblCellMar>
      </w:tblPr>
      <w:tblGrid>
        <w:gridCol w:w="1940"/>
        <w:gridCol w:w="771"/>
        <w:gridCol w:w="1050"/>
        <w:gridCol w:w="1047"/>
        <w:gridCol w:w="1998"/>
        <w:gridCol w:w="846"/>
        <w:gridCol w:w="1079"/>
        <w:gridCol w:w="1076"/>
      </w:tblGrid>
      <w:tr>
        <w:tblPrEx>
          <w:tblCellMar>
            <w:top w:w="0" w:type="dxa"/>
            <w:left w:w="0" w:type="dxa"/>
            <w:bottom w:w="0" w:type="dxa"/>
            <w:right w:w="0" w:type="dxa"/>
          </w:tblCellMar>
        </w:tblPrEx>
        <w:trPr>
          <w:trHeight w:val="325" w:hRule="atLeast"/>
        </w:trPr>
        <w:tc>
          <w:tcPr>
            <w:tcW w:w="1940" w:type="dxa"/>
            <w:tcBorders>
              <w:top w:val="single" w:color="000000" w:sz="6" w:space="0"/>
              <w:right w:val="single" w:color="000000" w:sz="6" w:space="0"/>
            </w:tcBorders>
          </w:tcPr>
          <w:p>
            <w:pPr>
              <w:pStyle w:val="11"/>
              <w:spacing w:before="27"/>
              <w:ind w:left="146"/>
              <w:jc w:val="left"/>
              <w:rPr>
                <w:rFonts w:ascii="宋体" w:eastAsia="宋体"/>
                <w:sz w:val="21"/>
              </w:rPr>
            </w:pPr>
            <w:r>
              <w:rPr>
                <w:rFonts w:hint="eastAsia" w:ascii="宋体" w:eastAsia="宋体"/>
                <w:sz w:val="21"/>
              </w:rPr>
              <w:t>粮食</w:t>
            </w:r>
          </w:p>
        </w:tc>
        <w:tc>
          <w:tcPr>
            <w:tcW w:w="771" w:type="dxa"/>
            <w:tcBorders>
              <w:top w:val="single" w:color="000000" w:sz="6" w:space="0"/>
              <w:left w:val="single" w:color="000000" w:sz="6" w:space="0"/>
              <w:right w:val="single" w:color="000000" w:sz="6" w:space="0"/>
            </w:tcBorders>
          </w:tcPr>
          <w:p>
            <w:pPr>
              <w:pStyle w:val="11"/>
              <w:spacing w:before="27"/>
              <w:ind w:right="1"/>
              <w:jc w:val="center"/>
              <w:rPr>
                <w:rFonts w:ascii="宋体" w:eastAsia="宋体"/>
                <w:sz w:val="21"/>
              </w:rPr>
            </w:pPr>
            <w:r>
              <w:rPr>
                <w:rFonts w:hint="eastAsia" w:ascii="宋体" w:eastAsia="宋体"/>
                <w:sz w:val="21"/>
              </w:rPr>
              <w:t>吨</w:t>
            </w:r>
          </w:p>
        </w:tc>
        <w:tc>
          <w:tcPr>
            <w:tcW w:w="1050" w:type="dxa"/>
            <w:tcBorders>
              <w:top w:val="single" w:color="000000" w:sz="6" w:space="0"/>
              <w:left w:val="single" w:color="000000" w:sz="6" w:space="0"/>
              <w:right w:val="single" w:color="000000" w:sz="8" w:space="0"/>
            </w:tcBorders>
          </w:tcPr>
          <w:p>
            <w:pPr>
              <w:pStyle w:val="11"/>
              <w:spacing w:before="34"/>
              <w:ind w:right="121"/>
              <w:rPr>
                <w:sz w:val="21"/>
              </w:rPr>
            </w:pPr>
            <w:r>
              <w:rPr>
                <w:sz w:val="21"/>
              </w:rPr>
              <w:t>27283</w:t>
            </w:r>
          </w:p>
        </w:tc>
        <w:tc>
          <w:tcPr>
            <w:tcW w:w="1047" w:type="dxa"/>
            <w:tcBorders>
              <w:top w:val="single" w:color="000000" w:sz="6" w:space="0"/>
              <w:left w:val="single" w:color="000000" w:sz="8" w:space="0"/>
              <w:right w:val="double" w:color="000000" w:sz="0" w:space="0"/>
            </w:tcBorders>
          </w:tcPr>
          <w:p>
            <w:pPr>
              <w:pStyle w:val="11"/>
              <w:spacing w:before="34"/>
              <w:ind w:right="117"/>
              <w:rPr>
                <w:sz w:val="21"/>
              </w:rPr>
            </w:pPr>
            <w:r>
              <w:rPr>
                <w:sz w:val="21"/>
              </w:rPr>
              <w:t>-22.5</w:t>
            </w:r>
          </w:p>
        </w:tc>
        <w:tc>
          <w:tcPr>
            <w:tcW w:w="1998" w:type="dxa"/>
            <w:tcBorders>
              <w:top w:val="single" w:color="000000" w:sz="6" w:space="0"/>
              <w:left w:val="double" w:color="000000" w:sz="0" w:space="0"/>
              <w:right w:val="single" w:color="000000" w:sz="8" w:space="0"/>
            </w:tcBorders>
          </w:tcPr>
          <w:p>
            <w:pPr>
              <w:pStyle w:val="11"/>
              <w:spacing w:before="27"/>
              <w:ind w:left="90"/>
              <w:jc w:val="left"/>
              <w:rPr>
                <w:rFonts w:ascii="宋体" w:eastAsia="宋体"/>
                <w:sz w:val="21"/>
              </w:rPr>
            </w:pPr>
            <w:r>
              <w:rPr>
                <w:rFonts w:hint="eastAsia" w:ascii="宋体" w:eastAsia="宋体"/>
                <w:sz w:val="21"/>
              </w:rPr>
              <w:t>水产品</w:t>
            </w:r>
          </w:p>
        </w:tc>
        <w:tc>
          <w:tcPr>
            <w:tcW w:w="846" w:type="dxa"/>
            <w:tcBorders>
              <w:top w:val="single" w:color="000000" w:sz="6" w:space="0"/>
              <w:left w:val="single" w:color="000000" w:sz="8" w:space="0"/>
              <w:right w:val="single" w:color="000000" w:sz="8" w:space="0"/>
            </w:tcBorders>
          </w:tcPr>
          <w:p>
            <w:pPr>
              <w:pStyle w:val="11"/>
              <w:spacing w:before="27"/>
              <w:ind w:right="5"/>
              <w:jc w:val="center"/>
              <w:rPr>
                <w:rFonts w:ascii="宋体" w:eastAsia="宋体"/>
                <w:sz w:val="21"/>
              </w:rPr>
            </w:pPr>
            <w:r>
              <w:rPr>
                <w:rFonts w:hint="eastAsia" w:ascii="宋体" w:eastAsia="宋体"/>
                <w:sz w:val="21"/>
              </w:rPr>
              <w:t>吨</w:t>
            </w:r>
          </w:p>
        </w:tc>
        <w:tc>
          <w:tcPr>
            <w:tcW w:w="1079" w:type="dxa"/>
            <w:tcBorders>
              <w:top w:val="single" w:color="000000" w:sz="6" w:space="0"/>
              <w:left w:val="single" w:color="000000" w:sz="8" w:space="0"/>
              <w:right w:val="single" w:color="000000" w:sz="8" w:space="0"/>
            </w:tcBorders>
          </w:tcPr>
          <w:p>
            <w:pPr>
              <w:pStyle w:val="11"/>
              <w:spacing w:before="34"/>
              <w:ind w:right="98"/>
              <w:rPr>
                <w:sz w:val="21"/>
              </w:rPr>
            </w:pPr>
            <w:r>
              <w:rPr>
                <w:sz w:val="21"/>
              </w:rPr>
              <w:t>949</w:t>
            </w:r>
          </w:p>
        </w:tc>
        <w:tc>
          <w:tcPr>
            <w:tcW w:w="1076" w:type="dxa"/>
            <w:tcBorders>
              <w:top w:val="single" w:color="000000" w:sz="6" w:space="0"/>
              <w:left w:val="single" w:color="000000" w:sz="8" w:space="0"/>
            </w:tcBorders>
          </w:tcPr>
          <w:p>
            <w:pPr>
              <w:pStyle w:val="11"/>
              <w:spacing w:before="34"/>
              <w:ind w:right="109"/>
              <w:rPr>
                <w:sz w:val="21"/>
              </w:rPr>
            </w:pPr>
            <w:r>
              <w:rPr>
                <w:sz w:val="21"/>
              </w:rPr>
              <w:t>43.8</w:t>
            </w:r>
          </w:p>
        </w:tc>
      </w:tr>
      <w:tr>
        <w:tblPrEx>
          <w:tblCellMar>
            <w:top w:w="0" w:type="dxa"/>
            <w:left w:w="0" w:type="dxa"/>
            <w:bottom w:w="0" w:type="dxa"/>
            <w:right w:w="0" w:type="dxa"/>
          </w:tblCellMar>
        </w:tblPrEx>
        <w:trPr>
          <w:trHeight w:val="337" w:hRule="atLeast"/>
        </w:trPr>
        <w:tc>
          <w:tcPr>
            <w:tcW w:w="1940" w:type="dxa"/>
            <w:tcBorders>
              <w:right w:val="single" w:color="000000" w:sz="6" w:space="0"/>
            </w:tcBorders>
          </w:tcPr>
          <w:p>
            <w:pPr>
              <w:pStyle w:val="11"/>
              <w:spacing w:before="35"/>
              <w:ind w:left="252"/>
              <w:jc w:val="left"/>
              <w:rPr>
                <w:rFonts w:ascii="宋体" w:eastAsia="宋体"/>
                <w:sz w:val="21"/>
              </w:rPr>
            </w:pPr>
            <w:r>
              <w:rPr>
                <w:rFonts w:hint="eastAsia" w:ascii="宋体" w:eastAsia="宋体"/>
                <w:sz w:val="21"/>
              </w:rPr>
              <w:t>其中：小麦</w:t>
            </w:r>
          </w:p>
        </w:tc>
        <w:tc>
          <w:tcPr>
            <w:tcW w:w="771" w:type="dxa"/>
            <w:tcBorders>
              <w:left w:val="single" w:color="000000" w:sz="6" w:space="0"/>
              <w:right w:val="single" w:color="000000" w:sz="6" w:space="0"/>
            </w:tcBorders>
          </w:tcPr>
          <w:p>
            <w:pPr>
              <w:pStyle w:val="11"/>
              <w:spacing w:before="35"/>
              <w:ind w:right="1"/>
              <w:jc w:val="center"/>
              <w:rPr>
                <w:rFonts w:ascii="宋体" w:eastAsia="宋体"/>
                <w:sz w:val="21"/>
              </w:rPr>
            </w:pPr>
            <w:r>
              <w:rPr>
                <w:rFonts w:hint="eastAsia" w:ascii="宋体" w:eastAsia="宋体"/>
                <w:sz w:val="21"/>
              </w:rPr>
              <w:t>吨</w:t>
            </w:r>
          </w:p>
        </w:tc>
        <w:tc>
          <w:tcPr>
            <w:tcW w:w="1050" w:type="dxa"/>
            <w:tcBorders>
              <w:left w:val="single" w:color="000000" w:sz="6" w:space="0"/>
              <w:right w:val="single" w:color="000000" w:sz="8" w:space="0"/>
            </w:tcBorders>
          </w:tcPr>
          <w:p>
            <w:pPr>
              <w:pStyle w:val="11"/>
              <w:spacing w:before="42"/>
              <w:ind w:right="121"/>
              <w:rPr>
                <w:sz w:val="21"/>
              </w:rPr>
            </w:pPr>
            <w:r>
              <w:rPr>
                <w:sz w:val="21"/>
              </w:rPr>
              <w:t>800</w:t>
            </w:r>
          </w:p>
        </w:tc>
        <w:tc>
          <w:tcPr>
            <w:tcW w:w="1047" w:type="dxa"/>
            <w:tcBorders>
              <w:left w:val="single" w:color="000000" w:sz="8" w:space="0"/>
              <w:right w:val="double" w:color="000000" w:sz="0" w:space="0"/>
            </w:tcBorders>
          </w:tcPr>
          <w:p>
            <w:pPr>
              <w:pStyle w:val="11"/>
              <w:spacing w:before="42"/>
              <w:ind w:right="119"/>
              <w:rPr>
                <w:sz w:val="21"/>
              </w:rPr>
            </w:pPr>
            <w:r>
              <w:rPr>
                <w:sz w:val="21"/>
              </w:rPr>
              <w:t>-3.6</w:t>
            </w:r>
          </w:p>
        </w:tc>
        <w:tc>
          <w:tcPr>
            <w:tcW w:w="1998" w:type="dxa"/>
            <w:tcBorders>
              <w:left w:val="double" w:color="000000" w:sz="0" w:space="0"/>
              <w:right w:val="single" w:color="000000" w:sz="8" w:space="0"/>
            </w:tcBorders>
          </w:tcPr>
          <w:p>
            <w:pPr>
              <w:pStyle w:val="11"/>
              <w:spacing w:before="35"/>
              <w:ind w:left="90"/>
              <w:jc w:val="left"/>
              <w:rPr>
                <w:rFonts w:ascii="宋体" w:eastAsia="宋体"/>
                <w:sz w:val="21"/>
              </w:rPr>
            </w:pPr>
            <w:r>
              <w:rPr>
                <w:rFonts w:hint="eastAsia" w:ascii="宋体" w:eastAsia="宋体"/>
                <w:sz w:val="21"/>
              </w:rPr>
              <w:t>牲畜存栏头数</w:t>
            </w:r>
          </w:p>
        </w:tc>
        <w:tc>
          <w:tcPr>
            <w:tcW w:w="846" w:type="dxa"/>
            <w:tcBorders>
              <w:left w:val="single" w:color="000000" w:sz="8" w:space="0"/>
              <w:right w:val="single" w:color="000000" w:sz="8" w:space="0"/>
            </w:tcBorders>
          </w:tcPr>
          <w:p>
            <w:pPr>
              <w:pStyle w:val="11"/>
              <w:spacing w:before="35"/>
              <w:ind w:left="180" w:right="185"/>
              <w:jc w:val="center"/>
              <w:rPr>
                <w:rFonts w:ascii="宋体" w:eastAsia="宋体"/>
                <w:sz w:val="21"/>
              </w:rPr>
            </w:pPr>
            <w:r>
              <w:rPr>
                <w:rFonts w:hint="eastAsia" w:ascii="宋体" w:eastAsia="宋体"/>
                <w:sz w:val="21"/>
              </w:rPr>
              <w:t>万头</w:t>
            </w:r>
          </w:p>
        </w:tc>
        <w:tc>
          <w:tcPr>
            <w:tcW w:w="1079" w:type="dxa"/>
            <w:tcBorders>
              <w:left w:val="single" w:color="000000" w:sz="8" w:space="0"/>
              <w:right w:val="single" w:color="000000" w:sz="8" w:space="0"/>
            </w:tcBorders>
          </w:tcPr>
          <w:p>
            <w:pPr>
              <w:pStyle w:val="11"/>
              <w:spacing w:before="42"/>
              <w:ind w:right="98"/>
              <w:rPr>
                <w:sz w:val="21"/>
              </w:rPr>
            </w:pPr>
            <w:r>
              <w:rPr>
                <w:sz w:val="21"/>
              </w:rPr>
              <w:t>17.1</w:t>
            </w:r>
          </w:p>
        </w:tc>
        <w:tc>
          <w:tcPr>
            <w:tcW w:w="1076" w:type="dxa"/>
            <w:tcBorders>
              <w:left w:val="single" w:color="000000" w:sz="8" w:space="0"/>
            </w:tcBorders>
          </w:tcPr>
          <w:p>
            <w:pPr>
              <w:pStyle w:val="11"/>
              <w:spacing w:before="42"/>
              <w:ind w:right="109"/>
              <w:rPr>
                <w:sz w:val="21"/>
              </w:rPr>
            </w:pPr>
            <w:r>
              <w:rPr>
                <w:sz w:val="21"/>
              </w:rPr>
              <w:t>10.3</w:t>
            </w:r>
          </w:p>
        </w:tc>
      </w:tr>
      <w:tr>
        <w:tblPrEx>
          <w:tblCellMar>
            <w:top w:w="0" w:type="dxa"/>
            <w:left w:w="0" w:type="dxa"/>
            <w:bottom w:w="0" w:type="dxa"/>
            <w:right w:w="0" w:type="dxa"/>
          </w:tblCellMar>
        </w:tblPrEx>
        <w:trPr>
          <w:trHeight w:val="339" w:hRule="atLeast"/>
        </w:trPr>
        <w:tc>
          <w:tcPr>
            <w:tcW w:w="1940" w:type="dxa"/>
            <w:tcBorders>
              <w:right w:val="single" w:color="000000" w:sz="6" w:space="0"/>
            </w:tcBorders>
          </w:tcPr>
          <w:p>
            <w:pPr>
              <w:pStyle w:val="11"/>
              <w:spacing w:before="36"/>
              <w:ind w:left="881"/>
              <w:jc w:val="left"/>
              <w:rPr>
                <w:rFonts w:ascii="宋体" w:eastAsia="宋体"/>
                <w:sz w:val="21"/>
              </w:rPr>
            </w:pPr>
            <w:r>
              <w:rPr>
                <w:rFonts w:hint="eastAsia" w:ascii="宋体" w:eastAsia="宋体"/>
                <w:sz w:val="21"/>
              </w:rPr>
              <w:t>玉米</w:t>
            </w:r>
          </w:p>
        </w:tc>
        <w:tc>
          <w:tcPr>
            <w:tcW w:w="771" w:type="dxa"/>
            <w:tcBorders>
              <w:left w:val="single" w:color="000000" w:sz="6" w:space="0"/>
              <w:right w:val="single" w:color="000000" w:sz="6" w:space="0"/>
            </w:tcBorders>
          </w:tcPr>
          <w:p>
            <w:pPr>
              <w:pStyle w:val="11"/>
              <w:spacing w:before="36"/>
              <w:ind w:right="1"/>
              <w:jc w:val="center"/>
              <w:rPr>
                <w:rFonts w:ascii="宋体" w:eastAsia="宋体"/>
                <w:sz w:val="21"/>
              </w:rPr>
            </w:pPr>
            <w:r>
              <w:rPr>
                <w:rFonts w:hint="eastAsia" w:ascii="宋体" w:eastAsia="宋体"/>
                <w:sz w:val="21"/>
              </w:rPr>
              <w:t>吨</w:t>
            </w:r>
          </w:p>
        </w:tc>
        <w:tc>
          <w:tcPr>
            <w:tcW w:w="1050" w:type="dxa"/>
            <w:tcBorders>
              <w:left w:val="single" w:color="000000" w:sz="6" w:space="0"/>
              <w:right w:val="single" w:color="000000" w:sz="8" w:space="0"/>
            </w:tcBorders>
          </w:tcPr>
          <w:p>
            <w:pPr>
              <w:pStyle w:val="11"/>
              <w:spacing w:before="45"/>
              <w:ind w:right="121"/>
              <w:rPr>
                <w:sz w:val="21"/>
              </w:rPr>
            </w:pPr>
            <w:r>
              <w:rPr>
                <w:sz w:val="21"/>
              </w:rPr>
              <w:t>25216</w:t>
            </w:r>
          </w:p>
        </w:tc>
        <w:tc>
          <w:tcPr>
            <w:tcW w:w="1047" w:type="dxa"/>
            <w:tcBorders>
              <w:left w:val="single" w:color="000000" w:sz="8" w:space="0"/>
              <w:right w:val="double" w:color="000000" w:sz="0" w:space="0"/>
            </w:tcBorders>
          </w:tcPr>
          <w:p>
            <w:pPr>
              <w:pStyle w:val="11"/>
              <w:spacing w:before="45"/>
              <w:ind w:right="117"/>
              <w:rPr>
                <w:sz w:val="21"/>
              </w:rPr>
            </w:pPr>
            <w:r>
              <w:rPr>
                <w:sz w:val="21"/>
              </w:rPr>
              <w:t>-26.3</w:t>
            </w:r>
          </w:p>
        </w:tc>
        <w:tc>
          <w:tcPr>
            <w:tcW w:w="1998" w:type="dxa"/>
            <w:tcBorders>
              <w:left w:val="double" w:color="000000" w:sz="0" w:space="0"/>
              <w:right w:val="single" w:color="000000" w:sz="8" w:space="0"/>
            </w:tcBorders>
          </w:tcPr>
          <w:p>
            <w:pPr>
              <w:pStyle w:val="11"/>
              <w:spacing w:before="36"/>
              <w:ind w:left="90"/>
              <w:jc w:val="left"/>
              <w:rPr>
                <w:rFonts w:ascii="宋体" w:eastAsia="宋体"/>
                <w:sz w:val="21"/>
              </w:rPr>
            </w:pPr>
            <w:r>
              <w:rPr>
                <w:rFonts w:hint="eastAsia" w:ascii="宋体" w:eastAsia="宋体"/>
                <w:sz w:val="21"/>
              </w:rPr>
              <w:t>其中：大畜</w:t>
            </w:r>
          </w:p>
        </w:tc>
        <w:tc>
          <w:tcPr>
            <w:tcW w:w="846" w:type="dxa"/>
            <w:tcBorders>
              <w:left w:val="single" w:color="000000" w:sz="8" w:space="0"/>
              <w:right w:val="single" w:color="000000" w:sz="8" w:space="0"/>
            </w:tcBorders>
          </w:tcPr>
          <w:p>
            <w:pPr>
              <w:pStyle w:val="11"/>
              <w:spacing w:before="36"/>
              <w:ind w:left="180" w:right="185"/>
              <w:jc w:val="center"/>
              <w:rPr>
                <w:rFonts w:ascii="宋体" w:eastAsia="宋体"/>
                <w:sz w:val="21"/>
              </w:rPr>
            </w:pPr>
            <w:r>
              <w:rPr>
                <w:rFonts w:hint="eastAsia" w:ascii="宋体" w:eastAsia="宋体"/>
                <w:sz w:val="21"/>
              </w:rPr>
              <w:t>万头</w:t>
            </w:r>
          </w:p>
        </w:tc>
        <w:tc>
          <w:tcPr>
            <w:tcW w:w="1079" w:type="dxa"/>
            <w:tcBorders>
              <w:left w:val="single" w:color="000000" w:sz="8" w:space="0"/>
              <w:right w:val="single" w:color="000000" w:sz="8" w:space="0"/>
            </w:tcBorders>
          </w:tcPr>
          <w:p>
            <w:pPr>
              <w:pStyle w:val="11"/>
              <w:spacing w:before="45"/>
              <w:ind w:right="98"/>
              <w:rPr>
                <w:sz w:val="21"/>
              </w:rPr>
            </w:pPr>
            <w:r>
              <w:rPr>
                <w:sz w:val="21"/>
              </w:rPr>
              <w:t>1.0</w:t>
            </w:r>
          </w:p>
        </w:tc>
        <w:tc>
          <w:tcPr>
            <w:tcW w:w="1076" w:type="dxa"/>
            <w:tcBorders>
              <w:left w:val="single" w:color="000000" w:sz="8" w:space="0"/>
            </w:tcBorders>
          </w:tcPr>
          <w:p>
            <w:pPr>
              <w:pStyle w:val="11"/>
              <w:spacing w:before="45"/>
              <w:ind w:right="109"/>
              <w:rPr>
                <w:sz w:val="21"/>
              </w:rPr>
            </w:pPr>
            <w:r>
              <w:rPr>
                <w:sz w:val="21"/>
              </w:rPr>
              <w:t>4.8</w:t>
            </w:r>
          </w:p>
        </w:tc>
      </w:tr>
      <w:tr>
        <w:tblPrEx>
          <w:tblCellMar>
            <w:top w:w="0" w:type="dxa"/>
            <w:left w:w="0" w:type="dxa"/>
            <w:bottom w:w="0" w:type="dxa"/>
            <w:right w:w="0" w:type="dxa"/>
          </w:tblCellMar>
        </w:tblPrEx>
        <w:trPr>
          <w:trHeight w:val="339" w:hRule="atLeast"/>
        </w:trPr>
        <w:tc>
          <w:tcPr>
            <w:tcW w:w="1940" w:type="dxa"/>
            <w:tcBorders>
              <w:right w:val="single" w:color="000000" w:sz="6" w:space="0"/>
            </w:tcBorders>
          </w:tcPr>
          <w:p>
            <w:pPr>
              <w:pStyle w:val="11"/>
              <w:spacing w:before="37"/>
              <w:ind w:left="146"/>
              <w:jc w:val="left"/>
              <w:rPr>
                <w:rFonts w:ascii="宋体" w:eastAsia="宋体"/>
                <w:sz w:val="21"/>
              </w:rPr>
            </w:pPr>
            <w:r>
              <w:rPr>
                <w:rFonts w:hint="eastAsia" w:ascii="宋体" w:eastAsia="宋体"/>
                <w:sz w:val="21"/>
              </w:rPr>
              <w:t>棉花</w:t>
            </w:r>
          </w:p>
        </w:tc>
        <w:tc>
          <w:tcPr>
            <w:tcW w:w="771" w:type="dxa"/>
            <w:tcBorders>
              <w:left w:val="single" w:color="000000" w:sz="6" w:space="0"/>
              <w:right w:val="single" w:color="000000" w:sz="6" w:space="0"/>
            </w:tcBorders>
          </w:tcPr>
          <w:p>
            <w:pPr>
              <w:pStyle w:val="11"/>
              <w:spacing w:before="37"/>
              <w:ind w:right="1"/>
              <w:jc w:val="center"/>
              <w:rPr>
                <w:rFonts w:ascii="宋体" w:eastAsia="宋体"/>
                <w:sz w:val="21"/>
              </w:rPr>
            </w:pPr>
            <w:r>
              <w:rPr>
                <w:rFonts w:hint="eastAsia" w:ascii="宋体" w:eastAsia="宋体"/>
                <w:sz w:val="21"/>
              </w:rPr>
              <w:t>吨</w:t>
            </w:r>
          </w:p>
        </w:tc>
        <w:tc>
          <w:tcPr>
            <w:tcW w:w="1050" w:type="dxa"/>
            <w:tcBorders>
              <w:left w:val="single" w:color="000000" w:sz="6" w:space="0"/>
              <w:right w:val="single" w:color="000000" w:sz="8" w:space="0"/>
            </w:tcBorders>
          </w:tcPr>
          <w:p>
            <w:pPr>
              <w:pStyle w:val="11"/>
              <w:spacing w:before="44"/>
              <w:ind w:right="121"/>
              <w:rPr>
                <w:sz w:val="21"/>
              </w:rPr>
            </w:pPr>
            <w:r>
              <w:rPr>
                <w:sz w:val="21"/>
              </w:rPr>
              <w:t>10526</w:t>
            </w:r>
          </w:p>
        </w:tc>
        <w:tc>
          <w:tcPr>
            <w:tcW w:w="1047" w:type="dxa"/>
            <w:tcBorders>
              <w:left w:val="single" w:color="000000" w:sz="8" w:space="0"/>
              <w:right w:val="double" w:color="000000" w:sz="0" w:space="0"/>
            </w:tcBorders>
          </w:tcPr>
          <w:p>
            <w:pPr>
              <w:pStyle w:val="11"/>
              <w:spacing w:before="44"/>
              <w:ind w:right="114"/>
              <w:rPr>
                <w:sz w:val="21"/>
              </w:rPr>
            </w:pPr>
            <w:r>
              <w:rPr>
                <w:sz w:val="21"/>
              </w:rPr>
              <w:t>1.5</w:t>
            </w:r>
          </w:p>
        </w:tc>
        <w:tc>
          <w:tcPr>
            <w:tcW w:w="1998" w:type="dxa"/>
            <w:tcBorders>
              <w:left w:val="double" w:color="000000" w:sz="0" w:space="0"/>
              <w:right w:val="single" w:color="000000" w:sz="8" w:space="0"/>
            </w:tcBorders>
          </w:tcPr>
          <w:p>
            <w:pPr>
              <w:pStyle w:val="11"/>
              <w:spacing w:before="37"/>
              <w:ind w:right="316"/>
              <w:jc w:val="center"/>
              <w:rPr>
                <w:rFonts w:ascii="宋体" w:eastAsia="宋体"/>
                <w:sz w:val="21"/>
              </w:rPr>
            </w:pPr>
            <w:r>
              <w:rPr>
                <w:rFonts w:hint="eastAsia" w:ascii="宋体" w:eastAsia="宋体"/>
                <w:sz w:val="21"/>
              </w:rPr>
              <w:t>猪</w:t>
            </w:r>
          </w:p>
        </w:tc>
        <w:tc>
          <w:tcPr>
            <w:tcW w:w="846" w:type="dxa"/>
            <w:tcBorders>
              <w:left w:val="single" w:color="000000" w:sz="8" w:space="0"/>
              <w:right w:val="single" w:color="000000" w:sz="8" w:space="0"/>
            </w:tcBorders>
          </w:tcPr>
          <w:p>
            <w:pPr>
              <w:pStyle w:val="11"/>
              <w:spacing w:before="37"/>
              <w:ind w:left="180" w:right="185"/>
              <w:jc w:val="center"/>
              <w:rPr>
                <w:rFonts w:ascii="宋体" w:eastAsia="宋体"/>
                <w:sz w:val="21"/>
              </w:rPr>
            </w:pPr>
            <w:r>
              <w:rPr>
                <w:rFonts w:hint="eastAsia" w:ascii="宋体" w:eastAsia="宋体"/>
                <w:sz w:val="21"/>
              </w:rPr>
              <w:t>万头</w:t>
            </w:r>
          </w:p>
        </w:tc>
        <w:tc>
          <w:tcPr>
            <w:tcW w:w="1079" w:type="dxa"/>
            <w:tcBorders>
              <w:left w:val="single" w:color="000000" w:sz="8" w:space="0"/>
              <w:right w:val="single" w:color="000000" w:sz="8" w:space="0"/>
            </w:tcBorders>
          </w:tcPr>
          <w:p>
            <w:pPr>
              <w:pStyle w:val="11"/>
              <w:spacing w:before="44"/>
              <w:ind w:right="98"/>
              <w:rPr>
                <w:sz w:val="21"/>
              </w:rPr>
            </w:pPr>
            <w:r>
              <w:rPr>
                <w:sz w:val="21"/>
              </w:rPr>
              <w:t>8.5</w:t>
            </w:r>
          </w:p>
        </w:tc>
        <w:tc>
          <w:tcPr>
            <w:tcW w:w="1076" w:type="dxa"/>
            <w:tcBorders>
              <w:left w:val="single" w:color="000000" w:sz="8" w:space="0"/>
            </w:tcBorders>
          </w:tcPr>
          <w:p>
            <w:pPr>
              <w:pStyle w:val="11"/>
              <w:spacing w:before="44"/>
              <w:ind w:right="114"/>
              <w:rPr>
                <w:sz w:val="21"/>
              </w:rPr>
            </w:pPr>
            <w:r>
              <w:rPr>
                <w:sz w:val="21"/>
              </w:rPr>
              <w:t>-2.3</w:t>
            </w:r>
          </w:p>
        </w:tc>
      </w:tr>
      <w:tr>
        <w:trPr>
          <w:trHeight w:val="340" w:hRule="atLeast"/>
        </w:trPr>
        <w:tc>
          <w:tcPr>
            <w:tcW w:w="1940" w:type="dxa"/>
            <w:tcBorders>
              <w:right w:val="single" w:color="000000" w:sz="6" w:space="0"/>
            </w:tcBorders>
          </w:tcPr>
          <w:p>
            <w:pPr>
              <w:pStyle w:val="11"/>
              <w:spacing w:before="39"/>
              <w:ind w:left="146"/>
              <w:jc w:val="left"/>
              <w:rPr>
                <w:rFonts w:ascii="宋体" w:eastAsia="宋体"/>
                <w:sz w:val="21"/>
              </w:rPr>
            </w:pPr>
            <w:r>
              <w:rPr>
                <w:rFonts w:hint="eastAsia" w:ascii="宋体" w:eastAsia="宋体"/>
                <w:sz w:val="21"/>
              </w:rPr>
              <w:t>蔬菜</w:t>
            </w:r>
          </w:p>
        </w:tc>
        <w:tc>
          <w:tcPr>
            <w:tcW w:w="771" w:type="dxa"/>
            <w:tcBorders>
              <w:left w:val="single" w:color="000000" w:sz="6" w:space="0"/>
              <w:right w:val="single" w:color="000000" w:sz="6" w:space="0"/>
            </w:tcBorders>
          </w:tcPr>
          <w:p>
            <w:pPr>
              <w:pStyle w:val="11"/>
              <w:spacing w:before="39"/>
              <w:ind w:right="1"/>
              <w:jc w:val="center"/>
              <w:rPr>
                <w:rFonts w:ascii="宋体" w:eastAsia="宋体"/>
                <w:sz w:val="21"/>
              </w:rPr>
            </w:pPr>
            <w:r>
              <w:rPr>
                <w:rFonts w:hint="eastAsia" w:ascii="宋体" w:eastAsia="宋体"/>
                <w:sz w:val="21"/>
              </w:rPr>
              <w:t>吨</w:t>
            </w:r>
          </w:p>
        </w:tc>
        <w:tc>
          <w:tcPr>
            <w:tcW w:w="1050" w:type="dxa"/>
            <w:tcBorders>
              <w:left w:val="single" w:color="000000" w:sz="6" w:space="0"/>
              <w:right w:val="single" w:color="000000" w:sz="8" w:space="0"/>
            </w:tcBorders>
          </w:tcPr>
          <w:p>
            <w:pPr>
              <w:pStyle w:val="11"/>
              <w:spacing w:before="45"/>
              <w:ind w:right="121"/>
              <w:rPr>
                <w:sz w:val="21"/>
              </w:rPr>
            </w:pPr>
            <w:r>
              <w:rPr>
                <w:sz w:val="21"/>
              </w:rPr>
              <w:t>46053</w:t>
            </w:r>
          </w:p>
        </w:tc>
        <w:tc>
          <w:tcPr>
            <w:tcW w:w="1047" w:type="dxa"/>
            <w:tcBorders>
              <w:left w:val="single" w:color="000000" w:sz="8" w:space="0"/>
              <w:right w:val="double" w:color="000000" w:sz="0" w:space="0"/>
            </w:tcBorders>
          </w:tcPr>
          <w:p>
            <w:pPr>
              <w:pStyle w:val="11"/>
              <w:spacing w:before="45"/>
              <w:ind w:right="114"/>
              <w:rPr>
                <w:sz w:val="21"/>
              </w:rPr>
            </w:pPr>
            <w:r>
              <w:rPr>
                <w:sz w:val="21"/>
              </w:rPr>
              <w:t>23.3</w:t>
            </w:r>
          </w:p>
        </w:tc>
        <w:tc>
          <w:tcPr>
            <w:tcW w:w="1998" w:type="dxa"/>
            <w:tcBorders>
              <w:left w:val="double" w:color="000000" w:sz="0" w:space="0"/>
              <w:right w:val="single" w:color="000000" w:sz="8" w:space="0"/>
            </w:tcBorders>
          </w:tcPr>
          <w:p>
            <w:pPr>
              <w:pStyle w:val="11"/>
              <w:spacing w:before="39"/>
              <w:ind w:right="316"/>
              <w:jc w:val="center"/>
              <w:rPr>
                <w:rFonts w:ascii="宋体" w:eastAsia="宋体"/>
                <w:sz w:val="21"/>
              </w:rPr>
            </w:pPr>
            <w:r>
              <w:rPr>
                <w:rFonts w:hint="eastAsia" w:ascii="宋体" w:eastAsia="宋体"/>
                <w:sz w:val="21"/>
              </w:rPr>
              <w:t>羊</w:t>
            </w:r>
          </w:p>
        </w:tc>
        <w:tc>
          <w:tcPr>
            <w:tcW w:w="846" w:type="dxa"/>
            <w:tcBorders>
              <w:left w:val="single" w:color="000000" w:sz="8" w:space="0"/>
              <w:right w:val="single" w:color="000000" w:sz="8" w:space="0"/>
            </w:tcBorders>
          </w:tcPr>
          <w:p>
            <w:pPr>
              <w:pStyle w:val="11"/>
              <w:spacing w:before="39"/>
              <w:ind w:left="180" w:right="185"/>
              <w:jc w:val="center"/>
              <w:rPr>
                <w:rFonts w:ascii="宋体" w:eastAsia="宋体"/>
                <w:sz w:val="21"/>
              </w:rPr>
            </w:pPr>
            <w:r>
              <w:rPr>
                <w:rFonts w:hint="eastAsia" w:ascii="宋体" w:eastAsia="宋体"/>
                <w:sz w:val="21"/>
              </w:rPr>
              <w:t>万只</w:t>
            </w:r>
          </w:p>
        </w:tc>
        <w:tc>
          <w:tcPr>
            <w:tcW w:w="1079" w:type="dxa"/>
            <w:tcBorders>
              <w:left w:val="single" w:color="000000" w:sz="8" w:space="0"/>
              <w:right w:val="single" w:color="000000" w:sz="8" w:space="0"/>
            </w:tcBorders>
          </w:tcPr>
          <w:p>
            <w:pPr>
              <w:pStyle w:val="11"/>
              <w:spacing w:before="45"/>
              <w:ind w:right="98"/>
              <w:rPr>
                <w:sz w:val="21"/>
              </w:rPr>
            </w:pPr>
            <w:r>
              <w:rPr>
                <w:sz w:val="21"/>
              </w:rPr>
              <w:t>7.6</w:t>
            </w:r>
          </w:p>
        </w:tc>
        <w:tc>
          <w:tcPr>
            <w:tcW w:w="1076" w:type="dxa"/>
            <w:tcBorders>
              <w:left w:val="single" w:color="000000" w:sz="8" w:space="0"/>
            </w:tcBorders>
          </w:tcPr>
          <w:p>
            <w:pPr>
              <w:pStyle w:val="11"/>
              <w:spacing w:before="45"/>
              <w:ind w:right="109"/>
              <w:rPr>
                <w:sz w:val="21"/>
              </w:rPr>
            </w:pPr>
            <w:r>
              <w:rPr>
                <w:sz w:val="21"/>
              </w:rPr>
              <w:t>30.1</w:t>
            </w:r>
          </w:p>
        </w:tc>
      </w:tr>
      <w:tr>
        <w:tblPrEx>
          <w:tblCellMar>
            <w:top w:w="0" w:type="dxa"/>
            <w:left w:w="0" w:type="dxa"/>
            <w:bottom w:w="0" w:type="dxa"/>
            <w:right w:w="0" w:type="dxa"/>
          </w:tblCellMar>
        </w:tblPrEx>
        <w:trPr>
          <w:trHeight w:val="339" w:hRule="atLeast"/>
        </w:trPr>
        <w:tc>
          <w:tcPr>
            <w:tcW w:w="1940" w:type="dxa"/>
            <w:tcBorders>
              <w:right w:val="single" w:color="000000" w:sz="6" w:space="0"/>
            </w:tcBorders>
          </w:tcPr>
          <w:p>
            <w:pPr>
              <w:pStyle w:val="11"/>
              <w:spacing w:before="36"/>
              <w:ind w:left="146"/>
              <w:jc w:val="left"/>
              <w:rPr>
                <w:rFonts w:ascii="宋体" w:eastAsia="宋体"/>
                <w:sz w:val="21"/>
              </w:rPr>
            </w:pPr>
            <w:r>
              <w:rPr>
                <w:rFonts w:hint="eastAsia" w:ascii="宋体" w:eastAsia="宋体"/>
                <w:sz w:val="21"/>
              </w:rPr>
              <w:t>瓜果</w:t>
            </w:r>
          </w:p>
        </w:tc>
        <w:tc>
          <w:tcPr>
            <w:tcW w:w="771" w:type="dxa"/>
            <w:tcBorders>
              <w:left w:val="single" w:color="000000" w:sz="6" w:space="0"/>
              <w:right w:val="single" w:color="000000" w:sz="6" w:space="0"/>
            </w:tcBorders>
          </w:tcPr>
          <w:p>
            <w:pPr>
              <w:pStyle w:val="11"/>
              <w:spacing w:before="36"/>
              <w:ind w:right="1"/>
              <w:jc w:val="center"/>
              <w:rPr>
                <w:rFonts w:ascii="宋体" w:eastAsia="宋体"/>
                <w:sz w:val="21"/>
              </w:rPr>
            </w:pPr>
            <w:r>
              <w:rPr>
                <w:rFonts w:hint="eastAsia" w:ascii="宋体" w:eastAsia="宋体"/>
                <w:sz w:val="21"/>
              </w:rPr>
              <w:t>吨</w:t>
            </w:r>
          </w:p>
        </w:tc>
        <w:tc>
          <w:tcPr>
            <w:tcW w:w="1050" w:type="dxa"/>
            <w:tcBorders>
              <w:left w:val="single" w:color="000000" w:sz="6" w:space="0"/>
              <w:right w:val="single" w:color="000000" w:sz="8" w:space="0"/>
            </w:tcBorders>
          </w:tcPr>
          <w:p>
            <w:pPr>
              <w:pStyle w:val="11"/>
              <w:spacing w:before="45"/>
              <w:ind w:right="121"/>
              <w:rPr>
                <w:sz w:val="21"/>
              </w:rPr>
            </w:pPr>
            <w:r>
              <w:rPr>
                <w:sz w:val="21"/>
              </w:rPr>
              <w:t>10991</w:t>
            </w:r>
          </w:p>
        </w:tc>
        <w:tc>
          <w:tcPr>
            <w:tcW w:w="1047" w:type="dxa"/>
            <w:tcBorders>
              <w:left w:val="single" w:color="000000" w:sz="8" w:space="0"/>
              <w:right w:val="double" w:color="000000" w:sz="0" w:space="0"/>
            </w:tcBorders>
          </w:tcPr>
          <w:p>
            <w:pPr>
              <w:pStyle w:val="11"/>
              <w:spacing w:before="45"/>
              <w:ind w:right="114"/>
              <w:rPr>
                <w:sz w:val="21"/>
              </w:rPr>
            </w:pPr>
            <w:r>
              <w:rPr>
                <w:sz w:val="21"/>
              </w:rPr>
              <w:t>45.5</w:t>
            </w:r>
          </w:p>
        </w:tc>
        <w:tc>
          <w:tcPr>
            <w:tcW w:w="1998" w:type="dxa"/>
            <w:tcBorders>
              <w:left w:val="double" w:color="000000" w:sz="0" w:space="0"/>
              <w:right w:val="single" w:color="000000" w:sz="8" w:space="0"/>
            </w:tcBorders>
          </w:tcPr>
          <w:p>
            <w:pPr>
              <w:pStyle w:val="11"/>
              <w:spacing w:before="36"/>
              <w:ind w:left="90"/>
              <w:jc w:val="left"/>
              <w:rPr>
                <w:rFonts w:ascii="宋体" w:eastAsia="宋体"/>
                <w:sz w:val="21"/>
              </w:rPr>
            </w:pPr>
            <w:r>
              <w:rPr>
                <w:rFonts w:hint="eastAsia" w:ascii="宋体" w:eastAsia="宋体"/>
                <w:sz w:val="21"/>
              </w:rPr>
              <w:t>牲畜出栏头数</w:t>
            </w:r>
          </w:p>
        </w:tc>
        <w:tc>
          <w:tcPr>
            <w:tcW w:w="846" w:type="dxa"/>
            <w:tcBorders>
              <w:left w:val="single" w:color="000000" w:sz="8" w:space="0"/>
              <w:right w:val="single" w:color="000000" w:sz="8" w:space="0"/>
            </w:tcBorders>
          </w:tcPr>
          <w:p>
            <w:pPr>
              <w:pStyle w:val="11"/>
              <w:spacing w:before="36"/>
              <w:ind w:left="180" w:right="185"/>
              <w:jc w:val="center"/>
              <w:rPr>
                <w:rFonts w:ascii="宋体" w:eastAsia="宋体"/>
                <w:sz w:val="21"/>
              </w:rPr>
            </w:pPr>
            <w:r>
              <w:rPr>
                <w:rFonts w:hint="eastAsia" w:ascii="宋体" w:eastAsia="宋体"/>
                <w:sz w:val="21"/>
              </w:rPr>
              <w:t>万头</w:t>
            </w:r>
          </w:p>
        </w:tc>
        <w:tc>
          <w:tcPr>
            <w:tcW w:w="1079" w:type="dxa"/>
            <w:tcBorders>
              <w:left w:val="single" w:color="000000" w:sz="8" w:space="0"/>
              <w:right w:val="single" w:color="000000" w:sz="8" w:space="0"/>
            </w:tcBorders>
          </w:tcPr>
          <w:p>
            <w:pPr>
              <w:pStyle w:val="11"/>
              <w:spacing w:before="45"/>
              <w:ind w:right="98"/>
              <w:rPr>
                <w:sz w:val="21"/>
              </w:rPr>
            </w:pPr>
            <w:r>
              <w:rPr>
                <w:sz w:val="21"/>
              </w:rPr>
              <w:t>19.2</w:t>
            </w:r>
          </w:p>
        </w:tc>
        <w:tc>
          <w:tcPr>
            <w:tcW w:w="1076" w:type="dxa"/>
            <w:tcBorders>
              <w:left w:val="single" w:color="000000" w:sz="8" w:space="0"/>
            </w:tcBorders>
          </w:tcPr>
          <w:p>
            <w:pPr>
              <w:pStyle w:val="11"/>
              <w:spacing w:before="45"/>
              <w:ind w:right="109"/>
              <w:rPr>
                <w:sz w:val="21"/>
              </w:rPr>
            </w:pPr>
            <w:r>
              <w:rPr>
                <w:sz w:val="21"/>
              </w:rPr>
              <w:t>3.7</w:t>
            </w:r>
          </w:p>
        </w:tc>
      </w:tr>
      <w:tr>
        <w:tblPrEx>
          <w:tblCellMar>
            <w:top w:w="0" w:type="dxa"/>
            <w:left w:w="0" w:type="dxa"/>
            <w:bottom w:w="0" w:type="dxa"/>
            <w:right w:w="0" w:type="dxa"/>
          </w:tblCellMar>
        </w:tblPrEx>
        <w:trPr>
          <w:trHeight w:val="339" w:hRule="atLeast"/>
        </w:trPr>
        <w:tc>
          <w:tcPr>
            <w:tcW w:w="1940" w:type="dxa"/>
            <w:tcBorders>
              <w:right w:val="single" w:color="000000" w:sz="6" w:space="0"/>
            </w:tcBorders>
          </w:tcPr>
          <w:p>
            <w:pPr>
              <w:pStyle w:val="11"/>
              <w:spacing w:before="37"/>
              <w:ind w:left="146"/>
              <w:jc w:val="left"/>
              <w:rPr>
                <w:rFonts w:ascii="宋体" w:eastAsia="宋体"/>
                <w:sz w:val="21"/>
              </w:rPr>
            </w:pPr>
            <w:r>
              <w:rPr>
                <w:rFonts w:hint="eastAsia" w:ascii="宋体" w:eastAsia="宋体"/>
                <w:sz w:val="21"/>
              </w:rPr>
              <w:t>肉类</w:t>
            </w:r>
          </w:p>
        </w:tc>
        <w:tc>
          <w:tcPr>
            <w:tcW w:w="771" w:type="dxa"/>
            <w:tcBorders>
              <w:left w:val="single" w:color="000000" w:sz="6" w:space="0"/>
              <w:right w:val="single" w:color="000000" w:sz="6" w:space="0"/>
            </w:tcBorders>
          </w:tcPr>
          <w:p>
            <w:pPr>
              <w:pStyle w:val="11"/>
              <w:spacing w:before="37"/>
              <w:ind w:right="1"/>
              <w:jc w:val="center"/>
              <w:rPr>
                <w:rFonts w:ascii="宋体" w:eastAsia="宋体"/>
                <w:sz w:val="21"/>
              </w:rPr>
            </w:pPr>
            <w:r>
              <w:rPr>
                <w:rFonts w:hint="eastAsia" w:ascii="宋体" w:eastAsia="宋体"/>
                <w:sz w:val="21"/>
              </w:rPr>
              <w:t>吨</w:t>
            </w:r>
          </w:p>
        </w:tc>
        <w:tc>
          <w:tcPr>
            <w:tcW w:w="1050" w:type="dxa"/>
            <w:tcBorders>
              <w:left w:val="single" w:color="000000" w:sz="6" w:space="0"/>
              <w:right w:val="single" w:color="000000" w:sz="8" w:space="0"/>
            </w:tcBorders>
          </w:tcPr>
          <w:p>
            <w:pPr>
              <w:pStyle w:val="11"/>
              <w:spacing w:before="44"/>
              <w:ind w:right="121"/>
              <w:rPr>
                <w:sz w:val="21"/>
              </w:rPr>
            </w:pPr>
            <w:r>
              <w:rPr>
                <w:sz w:val="21"/>
              </w:rPr>
              <w:t>11726</w:t>
            </w:r>
          </w:p>
        </w:tc>
        <w:tc>
          <w:tcPr>
            <w:tcW w:w="1047" w:type="dxa"/>
            <w:tcBorders>
              <w:left w:val="single" w:color="000000" w:sz="8" w:space="0"/>
              <w:right w:val="double" w:color="000000" w:sz="0" w:space="0"/>
            </w:tcBorders>
          </w:tcPr>
          <w:p>
            <w:pPr>
              <w:pStyle w:val="11"/>
              <w:spacing w:before="44"/>
              <w:ind w:right="114"/>
              <w:rPr>
                <w:sz w:val="21"/>
              </w:rPr>
            </w:pPr>
            <w:r>
              <w:rPr>
                <w:sz w:val="21"/>
              </w:rPr>
              <w:t>2.0</w:t>
            </w:r>
          </w:p>
        </w:tc>
        <w:tc>
          <w:tcPr>
            <w:tcW w:w="1998" w:type="dxa"/>
            <w:tcBorders>
              <w:left w:val="double" w:color="000000" w:sz="0" w:space="0"/>
              <w:right w:val="single" w:color="000000" w:sz="8" w:space="0"/>
            </w:tcBorders>
          </w:tcPr>
          <w:p>
            <w:pPr>
              <w:pStyle w:val="11"/>
              <w:spacing w:before="37"/>
              <w:ind w:left="90"/>
              <w:jc w:val="left"/>
              <w:rPr>
                <w:rFonts w:ascii="宋体" w:eastAsia="宋体"/>
                <w:sz w:val="21"/>
              </w:rPr>
            </w:pPr>
            <w:r>
              <w:rPr>
                <w:rFonts w:hint="eastAsia" w:ascii="宋体" w:eastAsia="宋体"/>
                <w:sz w:val="21"/>
              </w:rPr>
              <w:t>其中：大畜</w:t>
            </w:r>
          </w:p>
        </w:tc>
        <w:tc>
          <w:tcPr>
            <w:tcW w:w="846" w:type="dxa"/>
            <w:tcBorders>
              <w:left w:val="single" w:color="000000" w:sz="8" w:space="0"/>
              <w:right w:val="single" w:color="000000" w:sz="8" w:space="0"/>
            </w:tcBorders>
          </w:tcPr>
          <w:p>
            <w:pPr>
              <w:pStyle w:val="11"/>
              <w:spacing w:before="37"/>
              <w:ind w:left="180" w:right="185"/>
              <w:jc w:val="center"/>
              <w:rPr>
                <w:rFonts w:ascii="宋体" w:eastAsia="宋体"/>
                <w:sz w:val="21"/>
              </w:rPr>
            </w:pPr>
            <w:r>
              <w:rPr>
                <w:rFonts w:hint="eastAsia" w:ascii="宋体" w:eastAsia="宋体"/>
                <w:sz w:val="21"/>
              </w:rPr>
              <w:t>万头</w:t>
            </w:r>
          </w:p>
        </w:tc>
        <w:tc>
          <w:tcPr>
            <w:tcW w:w="1079" w:type="dxa"/>
            <w:tcBorders>
              <w:left w:val="single" w:color="000000" w:sz="8" w:space="0"/>
              <w:right w:val="single" w:color="000000" w:sz="8" w:space="0"/>
            </w:tcBorders>
          </w:tcPr>
          <w:p>
            <w:pPr>
              <w:pStyle w:val="11"/>
              <w:spacing w:before="44"/>
              <w:ind w:right="98"/>
              <w:rPr>
                <w:sz w:val="21"/>
              </w:rPr>
            </w:pPr>
            <w:r>
              <w:rPr>
                <w:sz w:val="21"/>
              </w:rPr>
              <w:t>0.4</w:t>
            </w:r>
          </w:p>
        </w:tc>
        <w:tc>
          <w:tcPr>
            <w:tcW w:w="1076" w:type="dxa"/>
            <w:tcBorders>
              <w:left w:val="single" w:color="000000" w:sz="8" w:space="0"/>
            </w:tcBorders>
          </w:tcPr>
          <w:p>
            <w:pPr>
              <w:pStyle w:val="11"/>
              <w:spacing w:before="44"/>
              <w:ind w:right="114"/>
              <w:rPr>
                <w:sz w:val="21"/>
              </w:rPr>
            </w:pPr>
            <w:r>
              <w:rPr>
                <w:sz w:val="21"/>
              </w:rPr>
              <w:t>-3.9</w:t>
            </w:r>
          </w:p>
        </w:tc>
      </w:tr>
      <w:tr>
        <w:tblPrEx>
          <w:tblCellMar>
            <w:top w:w="0" w:type="dxa"/>
            <w:left w:w="0" w:type="dxa"/>
            <w:bottom w:w="0" w:type="dxa"/>
            <w:right w:w="0" w:type="dxa"/>
          </w:tblCellMar>
        </w:tblPrEx>
        <w:trPr>
          <w:trHeight w:val="340" w:hRule="atLeast"/>
        </w:trPr>
        <w:tc>
          <w:tcPr>
            <w:tcW w:w="1940" w:type="dxa"/>
            <w:tcBorders>
              <w:right w:val="single" w:color="000000" w:sz="6" w:space="0"/>
            </w:tcBorders>
          </w:tcPr>
          <w:p>
            <w:pPr>
              <w:pStyle w:val="11"/>
              <w:spacing w:before="39"/>
              <w:ind w:left="146"/>
              <w:jc w:val="left"/>
              <w:rPr>
                <w:rFonts w:ascii="宋体" w:eastAsia="宋体"/>
                <w:sz w:val="21"/>
              </w:rPr>
            </w:pPr>
            <w:r>
              <w:rPr>
                <w:rFonts w:hint="eastAsia" w:ascii="宋体" w:eastAsia="宋体"/>
                <w:sz w:val="21"/>
              </w:rPr>
              <w:t>禽蛋</w:t>
            </w:r>
          </w:p>
        </w:tc>
        <w:tc>
          <w:tcPr>
            <w:tcW w:w="771" w:type="dxa"/>
            <w:tcBorders>
              <w:left w:val="single" w:color="000000" w:sz="6" w:space="0"/>
              <w:right w:val="single" w:color="000000" w:sz="6" w:space="0"/>
            </w:tcBorders>
          </w:tcPr>
          <w:p>
            <w:pPr>
              <w:pStyle w:val="11"/>
              <w:spacing w:before="39"/>
              <w:ind w:right="1"/>
              <w:jc w:val="center"/>
              <w:rPr>
                <w:rFonts w:ascii="宋体" w:eastAsia="宋体"/>
                <w:sz w:val="21"/>
              </w:rPr>
            </w:pPr>
            <w:r>
              <w:rPr>
                <w:rFonts w:hint="eastAsia" w:ascii="宋体" w:eastAsia="宋体"/>
                <w:sz w:val="21"/>
              </w:rPr>
              <w:t>吨</w:t>
            </w:r>
          </w:p>
        </w:tc>
        <w:tc>
          <w:tcPr>
            <w:tcW w:w="1050" w:type="dxa"/>
            <w:tcBorders>
              <w:left w:val="single" w:color="000000" w:sz="6" w:space="0"/>
              <w:right w:val="single" w:color="000000" w:sz="8" w:space="0"/>
            </w:tcBorders>
          </w:tcPr>
          <w:p>
            <w:pPr>
              <w:pStyle w:val="11"/>
              <w:spacing w:before="45"/>
              <w:ind w:right="121"/>
              <w:rPr>
                <w:sz w:val="21"/>
              </w:rPr>
            </w:pPr>
            <w:r>
              <w:rPr>
                <w:sz w:val="21"/>
              </w:rPr>
              <w:t>993</w:t>
            </w:r>
          </w:p>
        </w:tc>
        <w:tc>
          <w:tcPr>
            <w:tcW w:w="1047" w:type="dxa"/>
            <w:tcBorders>
              <w:left w:val="single" w:color="000000" w:sz="8" w:space="0"/>
              <w:right w:val="double" w:color="000000" w:sz="0" w:space="0"/>
            </w:tcBorders>
          </w:tcPr>
          <w:p>
            <w:pPr>
              <w:pStyle w:val="11"/>
              <w:spacing w:before="45"/>
              <w:ind w:right="114"/>
              <w:rPr>
                <w:sz w:val="21"/>
              </w:rPr>
            </w:pPr>
            <w:r>
              <w:rPr>
                <w:sz w:val="21"/>
              </w:rPr>
              <w:t>220.3</w:t>
            </w:r>
          </w:p>
        </w:tc>
        <w:tc>
          <w:tcPr>
            <w:tcW w:w="1998" w:type="dxa"/>
            <w:tcBorders>
              <w:left w:val="double" w:color="000000" w:sz="0" w:space="0"/>
              <w:right w:val="single" w:color="000000" w:sz="8" w:space="0"/>
            </w:tcBorders>
          </w:tcPr>
          <w:p>
            <w:pPr>
              <w:pStyle w:val="11"/>
              <w:spacing w:before="39"/>
              <w:ind w:right="316"/>
              <w:jc w:val="center"/>
              <w:rPr>
                <w:rFonts w:ascii="宋体" w:eastAsia="宋体"/>
                <w:sz w:val="21"/>
              </w:rPr>
            </w:pPr>
            <w:r>
              <w:rPr>
                <w:rFonts w:hint="eastAsia" w:ascii="宋体" w:eastAsia="宋体"/>
                <w:sz w:val="21"/>
              </w:rPr>
              <w:t>猪</w:t>
            </w:r>
          </w:p>
        </w:tc>
        <w:tc>
          <w:tcPr>
            <w:tcW w:w="846" w:type="dxa"/>
            <w:tcBorders>
              <w:left w:val="single" w:color="000000" w:sz="8" w:space="0"/>
              <w:right w:val="single" w:color="000000" w:sz="8" w:space="0"/>
            </w:tcBorders>
          </w:tcPr>
          <w:p>
            <w:pPr>
              <w:pStyle w:val="11"/>
              <w:spacing w:before="39"/>
              <w:ind w:left="180" w:right="185"/>
              <w:jc w:val="center"/>
              <w:rPr>
                <w:rFonts w:ascii="宋体" w:eastAsia="宋体"/>
                <w:sz w:val="21"/>
              </w:rPr>
            </w:pPr>
            <w:r>
              <w:rPr>
                <w:rFonts w:hint="eastAsia" w:ascii="宋体" w:eastAsia="宋体"/>
                <w:sz w:val="21"/>
              </w:rPr>
              <w:t>万头</w:t>
            </w:r>
          </w:p>
        </w:tc>
        <w:tc>
          <w:tcPr>
            <w:tcW w:w="1079" w:type="dxa"/>
            <w:tcBorders>
              <w:left w:val="single" w:color="000000" w:sz="8" w:space="0"/>
              <w:right w:val="single" w:color="000000" w:sz="8" w:space="0"/>
            </w:tcBorders>
          </w:tcPr>
          <w:p>
            <w:pPr>
              <w:pStyle w:val="11"/>
              <w:spacing w:before="45"/>
              <w:ind w:right="98"/>
              <w:rPr>
                <w:sz w:val="21"/>
              </w:rPr>
            </w:pPr>
            <w:r>
              <w:rPr>
                <w:sz w:val="21"/>
              </w:rPr>
              <w:t>12.3</w:t>
            </w:r>
          </w:p>
        </w:tc>
        <w:tc>
          <w:tcPr>
            <w:tcW w:w="1076" w:type="dxa"/>
            <w:tcBorders>
              <w:left w:val="single" w:color="000000" w:sz="8" w:space="0"/>
            </w:tcBorders>
          </w:tcPr>
          <w:p>
            <w:pPr>
              <w:pStyle w:val="11"/>
              <w:spacing w:before="45"/>
              <w:ind w:right="109"/>
              <w:rPr>
                <w:sz w:val="21"/>
              </w:rPr>
            </w:pPr>
            <w:r>
              <w:rPr>
                <w:sz w:val="21"/>
              </w:rPr>
              <w:t>2.1</w:t>
            </w:r>
          </w:p>
        </w:tc>
      </w:tr>
      <w:tr>
        <w:tblPrEx>
          <w:tblCellMar>
            <w:top w:w="0" w:type="dxa"/>
            <w:left w:w="0" w:type="dxa"/>
            <w:bottom w:w="0" w:type="dxa"/>
            <w:right w:w="0" w:type="dxa"/>
          </w:tblCellMar>
        </w:tblPrEx>
        <w:trPr>
          <w:trHeight w:val="341" w:hRule="atLeast"/>
        </w:trPr>
        <w:tc>
          <w:tcPr>
            <w:tcW w:w="1940" w:type="dxa"/>
            <w:tcBorders>
              <w:bottom w:val="single" w:color="000000" w:sz="12" w:space="0"/>
              <w:right w:val="single" w:color="000000" w:sz="6" w:space="0"/>
            </w:tcBorders>
          </w:tcPr>
          <w:p>
            <w:pPr>
              <w:pStyle w:val="11"/>
              <w:spacing w:before="36"/>
              <w:ind w:left="146"/>
              <w:jc w:val="left"/>
              <w:rPr>
                <w:rFonts w:ascii="宋体" w:eastAsia="宋体"/>
                <w:sz w:val="21"/>
              </w:rPr>
            </w:pPr>
            <w:r>
              <w:rPr>
                <w:rFonts w:hint="eastAsia" w:ascii="宋体" w:eastAsia="宋体"/>
                <w:sz w:val="21"/>
              </w:rPr>
              <w:t>牛奶</w:t>
            </w:r>
          </w:p>
        </w:tc>
        <w:tc>
          <w:tcPr>
            <w:tcW w:w="771" w:type="dxa"/>
            <w:tcBorders>
              <w:left w:val="single" w:color="000000" w:sz="6" w:space="0"/>
              <w:bottom w:val="single" w:color="000000" w:sz="12" w:space="0"/>
              <w:right w:val="single" w:color="000000" w:sz="6" w:space="0"/>
            </w:tcBorders>
          </w:tcPr>
          <w:p>
            <w:pPr>
              <w:pStyle w:val="11"/>
              <w:spacing w:before="36"/>
              <w:ind w:right="1"/>
              <w:jc w:val="center"/>
              <w:rPr>
                <w:rFonts w:ascii="宋体" w:eastAsia="宋体"/>
                <w:sz w:val="21"/>
              </w:rPr>
            </w:pPr>
            <w:r>
              <w:rPr>
                <w:rFonts w:hint="eastAsia" w:ascii="宋体" w:eastAsia="宋体"/>
                <w:sz w:val="21"/>
              </w:rPr>
              <w:t>吨</w:t>
            </w:r>
          </w:p>
        </w:tc>
        <w:tc>
          <w:tcPr>
            <w:tcW w:w="1050" w:type="dxa"/>
            <w:tcBorders>
              <w:left w:val="single" w:color="000000" w:sz="6" w:space="0"/>
              <w:bottom w:val="single" w:color="000000" w:sz="12" w:space="0"/>
              <w:right w:val="single" w:color="000000" w:sz="8" w:space="0"/>
            </w:tcBorders>
          </w:tcPr>
          <w:p>
            <w:pPr>
              <w:pStyle w:val="11"/>
              <w:spacing w:before="45"/>
              <w:ind w:right="121"/>
              <w:rPr>
                <w:sz w:val="21"/>
              </w:rPr>
            </w:pPr>
            <w:r>
              <w:rPr>
                <w:sz w:val="21"/>
              </w:rPr>
              <w:t>6843</w:t>
            </w:r>
          </w:p>
        </w:tc>
        <w:tc>
          <w:tcPr>
            <w:tcW w:w="1047" w:type="dxa"/>
            <w:tcBorders>
              <w:left w:val="single" w:color="000000" w:sz="8" w:space="0"/>
              <w:bottom w:val="single" w:color="000000" w:sz="12" w:space="0"/>
              <w:right w:val="double" w:color="000000" w:sz="0" w:space="0"/>
            </w:tcBorders>
          </w:tcPr>
          <w:p>
            <w:pPr>
              <w:pStyle w:val="11"/>
              <w:spacing w:before="45"/>
              <w:ind w:right="114"/>
              <w:rPr>
                <w:sz w:val="21"/>
              </w:rPr>
            </w:pPr>
            <w:r>
              <w:rPr>
                <w:sz w:val="21"/>
              </w:rPr>
              <w:t>5.5</w:t>
            </w:r>
          </w:p>
        </w:tc>
        <w:tc>
          <w:tcPr>
            <w:tcW w:w="1998" w:type="dxa"/>
            <w:tcBorders>
              <w:left w:val="double" w:color="000000" w:sz="0" w:space="0"/>
              <w:bottom w:val="single" w:color="000000" w:sz="12" w:space="0"/>
              <w:right w:val="single" w:color="000000" w:sz="8" w:space="0"/>
            </w:tcBorders>
          </w:tcPr>
          <w:p>
            <w:pPr>
              <w:pStyle w:val="11"/>
              <w:spacing w:before="36"/>
              <w:ind w:right="316"/>
              <w:jc w:val="center"/>
              <w:rPr>
                <w:rFonts w:ascii="宋体" w:eastAsia="宋体"/>
                <w:sz w:val="21"/>
              </w:rPr>
            </w:pPr>
            <w:r>
              <w:rPr>
                <w:rFonts w:hint="eastAsia" w:ascii="宋体" w:eastAsia="宋体"/>
                <w:sz w:val="21"/>
              </w:rPr>
              <w:t>羊</w:t>
            </w:r>
          </w:p>
        </w:tc>
        <w:tc>
          <w:tcPr>
            <w:tcW w:w="846" w:type="dxa"/>
            <w:tcBorders>
              <w:left w:val="single" w:color="000000" w:sz="8" w:space="0"/>
              <w:bottom w:val="single" w:color="000000" w:sz="12" w:space="0"/>
              <w:right w:val="single" w:color="000000" w:sz="8" w:space="0"/>
            </w:tcBorders>
          </w:tcPr>
          <w:p>
            <w:pPr>
              <w:pStyle w:val="11"/>
              <w:spacing w:before="36"/>
              <w:ind w:left="180" w:right="185"/>
              <w:jc w:val="center"/>
              <w:rPr>
                <w:rFonts w:ascii="宋体" w:eastAsia="宋体"/>
                <w:sz w:val="21"/>
              </w:rPr>
            </w:pPr>
            <w:r>
              <w:rPr>
                <w:rFonts w:hint="eastAsia" w:ascii="宋体" w:eastAsia="宋体"/>
                <w:sz w:val="21"/>
              </w:rPr>
              <w:t>万只</w:t>
            </w:r>
          </w:p>
        </w:tc>
        <w:tc>
          <w:tcPr>
            <w:tcW w:w="1079" w:type="dxa"/>
            <w:tcBorders>
              <w:left w:val="single" w:color="000000" w:sz="8" w:space="0"/>
              <w:bottom w:val="single" w:color="000000" w:sz="12" w:space="0"/>
              <w:right w:val="single" w:color="000000" w:sz="8" w:space="0"/>
            </w:tcBorders>
          </w:tcPr>
          <w:p>
            <w:pPr>
              <w:pStyle w:val="11"/>
              <w:spacing w:before="45"/>
              <w:ind w:right="98"/>
              <w:rPr>
                <w:sz w:val="21"/>
              </w:rPr>
            </w:pPr>
            <w:r>
              <w:rPr>
                <w:sz w:val="21"/>
              </w:rPr>
              <w:t>6.5</w:t>
            </w:r>
          </w:p>
        </w:tc>
        <w:tc>
          <w:tcPr>
            <w:tcW w:w="1076" w:type="dxa"/>
            <w:tcBorders>
              <w:left w:val="single" w:color="000000" w:sz="8" w:space="0"/>
              <w:bottom w:val="single" w:color="000000" w:sz="12" w:space="0"/>
            </w:tcBorders>
          </w:tcPr>
          <w:p>
            <w:pPr>
              <w:pStyle w:val="11"/>
              <w:spacing w:before="45"/>
              <w:ind w:right="109"/>
              <w:rPr>
                <w:sz w:val="21"/>
              </w:rPr>
            </w:pPr>
            <w:r>
              <w:rPr>
                <w:sz w:val="21"/>
              </w:rPr>
              <w:t>7.5</w:t>
            </w:r>
          </w:p>
        </w:tc>
      </w:tr>
    </w:tbl>
    <w:p>
      <w:pPr>
        <w:pStyle w:val="3"/>
        <w:spacing w:before="10"/>
        <w:ind w:left="0"/>
        <w:rPr>
          <w:rFonts w:ascii="PMingLiU"/>
          <w:sz w:val="9"/>
        </w:rPr>
      </w:pPr>
    </w:p>
    <w:p>
      <w:pPr>
        <w:spacing w:before="116"/>
        <w:ind w:left="638"/>
        <w:rPr>
          <w:rFonts w:ascii="PMingLiU" w:eastAsia="PMingLiU"/>
          <w:sz w:val="24"/>
        </w:rPr>
      </w:pPr>
      <w:r>
        <w:rPr>
          <w:rFonts w:hint="eastAsia" w:ascii="PMingLiU" w:eastAsia="PMingLiU"/>
          <w:sz w:val="24"/>
        </w:rPr>
        <w:t>三、工业</w:t>
      </w:r>
    </w:p>
    <w:p>
      <w:pPr>
        <w:pStyle w:val="3"/>
        <w:spacing w:before="254" w:line="357" w:lineRule="auto"/>
        <w:ind w:right="208" w:firstLine="420"/>
      </w:pPr>
      <w:r>
        <w:rPr>
          <w:spacing w:val="-3"/>
        </w:rPr>
        <w:t xml:space="preserve">工业生产基本稳定。全市规模以上工业企业实现工业增加值 </w:t>
      </w:r>
      <w:r>
        <w:rPr>
          <w:rFonts w:ascii="Times New Roman" w:eastAsia="Times New Roman"/>
        </w:rPr>
        <w:t>462</w:t>
      </w:r>
      <w:r>
        <w:rPr>
          <w:rFonts w:ascii="Times New Roman" w:eastAsia="Times New Roman"/>
          <w:spacing w:val="-3"/>
        </w:rPr>
        <w:t>.</w:t>
      </w:r>
      <w:r>
        <w:rPr>
          <w:rFonts w:ascii="Times New Roman" w:eastAsia="Times New Roman"/>
          <w:spacing w:val="-1"/>
        </w:rPr>
        <w:t>3</w:t>
      </w:r>
      <w:r>
        <w:rPr>
          <w:rFonts w:ascii="Times New Roman" w:eastAsia="Times New Roman"/>
        </w:rPr>
        <w:t>.</w:t>
      </w:r>
      <w:r>
        <w:rPr>
          <w:spacing w:val="-2"/>
        </w:rPr>
        <w:t>亿元</w:t>
      </w:r>
      <w:r>
        <w:rPr>
          <w:spacing w:val="-3"/>
        </w:rPr>
        <w:t>（现价，下同</w:t>
      </w:r>
      <w:r>
        <w:rPr>
          <w:spacing w:val="-108"/>
        </w:rPr>
        <w:t>）</w:t>
      </w:r>
      <w:r>
        <w:rPr>
          <w:spacing w:val="-3"/>
        </w:rPr>
        <w:t>，按可比价格计</w:t>
      </w:r>
      <w:r>
        <w:rPr>
          <w:spacing w:val="-5"/>
        </w:rPr>
        <w:t xml:space="preserve">算，较上年增长 </w:t>
      </w:r>
      <w:r>
        <w:rPr>
          <w:rFonts w:ascii="Times New Roman" w:eastAsia="Times New Roman"/>
        </w:rPr>
        <w:t>2.4%</w:t>
      </w:r>
      <w:r>
        <w:rPr>
          <w:spacing w:val="-5"/>
        </w:rPr>
        <w:t xml:space="preserve">。工业产品销售率为 </w:t>
      </w:r>
      <w:r>
        <w:rPr>
          <w:rFonts w:ascii="Times New Roman" w:eastAsia="Times New Roman"/>
        </w:rPr>
        <w:t>100.1%</w:t>
      </w:r>
      <w:r>
        <w:rPr>
          <w:spacing w:val="-4"/>
        </w:rPr>
        <w:t xml:space="preserve">。其中，地方工业企业实现工业增加值 </w:t>
      </w:r>
      <w:r>
        <w:rPr>
          <w:rFonts w:ascii="Times New Roman" w:eastAsia="Times New Roman"/>
        </w:rPr>
        <w:t xml:space="preserve">32.2 </w:t>
      </w:r>
      <w:r>
        <w:rPr>
          <w:spacing w:val="-3"/>
        </w:rPr>
        <w:t>亿元，下降</w:t>
      </w:r>
    </w:p>
    <w:p>
      <w:pPr>
        <w:pStyle w:val="3"/>
        <w:spacing w:line="269" w:lineRule="exact"/>
      </w:pPr>
      <w:r>
        <w:rPr>
          <w:rFonts w:ascii="Times New Roman" w:eastAsia="Times New Roman"/>
        </w:rPr>
        <w:t>0.8%</w:t>
      </w:r>
      <w:r>
        <w:t xml:space="preserve">，工业产品销售率为 </w:t>
      </w:r>
      <w:r>
        <w:rPr>
          <w:rFonts w:ascii="Times New Roman" w:eastAsia="Times New Roman"/>
        </w:rPr>
        <w:t>100.0 %</w:t>
      </w:r>
      <w:r>
        <w:t>。</w:t>
      </w:r>
    </w:p>
    <w:p>
      <w:pPr>
        <w:pStyle w:val="3"/>
        <w:ind w:left="0"/>
        <w:rPr>
          <w:sz w:val="20"/>
        </w:rPr>
      </w:pPr>
    </w:p>
    <w:p>
      <w:pPr>
        <w:pStyle w:val="2"/>
        <w:spacing w:before="214"/>
        <w:ind w:left="649" w:right="215"/>
        <w:jc w:val="center"/>
        <w:rPr>
          <w:rFonts w:ascii="宋体" w:eastAsia="宋体"/>
        </w:rPr>
      </w:pPr>
      <w:r>
        <w:rPr>
          <w:rFonts w:hint="eastAsia" w:ascii="宋体" w:eastAsia="宋体"/>
        </w:rPr>
        <w:t>规模以上工业增加值及增速</w:t>
      </w:r>
    </w:p>
    <w:p>
      <w:pPr>
        <w:spacing w:before="173"/>
        <w:ind w:left="1685"/>
        <w:rPr>
          <w:sz w:val="18"/>
        </w:rPr>
      </w:pPr>
      <w:r>
        <w:pict>
          <v:rect id="_x0000_s1091" o:spid="_x0000_s1091" o:spt="1" style="position:absolute;left:0pt;margin-left:248.75pt;margin-top:14.5pt;height:4.2pt;width:19.2pt;mso-position-horizontal-relative:page;z-index:251660288;mso-width-relative:page;mso-height-relative:page;" filled="f" coordsize="21600,21600">
            <v:path/>
            <v:fill on="f" focussize="0,0"/>
            <v:stroke weight="0.96pt"/>
            <v:imagedata o:title=""/>
            <o:lock v:ext="edit"/>
          </v:rect>
        </w:pict>
      </w:r>
      <w:r>
        <w:rPr>
          <w:lang w:val="en-US" w:bidi="ar-SA"/>
        </w:rPr>
        <w:drawing>
          <wp:anchor distT="0" distB="0" distL="0" distR="0" simplePos="0" relativeHeight="251661312" behindDoc="0" locked="0" layoutInCell="1" allowOverlap="1">
            <wp:simplePos x="0" y="0"/>
            <wp:positionH relativeFrom="page">
              <wp:posOffset>4204335</wp:posOffset>
            </wp:positionH>
            <wp:positionV relativeFrom="paragraph">
              <wp:posOffset>175260</wp:posOffset>
            </wp:positionV>
            <wp:extent cx="243840" cy="7175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pic:cNvPicPr>
                  </pic:nvPicPr>
                  <pic:blipFill>
                    <a:blip r:embed="rId7" cstate="print"/>
                    <a:stretch>
                      <a:fillRect/>
                    </a:stretch>
                  </pic:blipFill>
                  <pic:spPr>
                    <a:xfrm>
                      <a:off x="0" y="0"/>
                      <a:ext cx="243839" cy="71628"/>
                    </a:xfrm>
                    <a:prstGeom prst="rect">
                      <a:avLst/>
                    </a:prstGeom>
                  </pic:spPr>
                </pic:pic>
              </a:graphicData>
            </a:graphic>
          </wp:anchor>
        </w:drawing>
      </w:r>
      <w:r>
        <w:pict>
          <v:shape id="_x0000_s1090" o:spid="_x0000_s1090" o:spt="202" type="#_x0000_t202" style="position:absolute;left:0pt;margin-left:233.3pt;margin-top:9.85pt;height:13.6pt;width:177pt;mso-position-horizontal-relative:page;z-index:251662336;mso-width-relative:page;mso-height-relative:page;" filled="f" coordsize="21600,21600">
            <v:path/>
            <v:fill on="f" focussize="0,0"/>
            <v:stroke weight="0.24pt" joinstyle="miter"/>
            <v:imagedata o:title=""/>
            <o:lock v:ext="edit"/>
            <v:textbox inset="0mm,0mm,0mm,0mm">
              <w:txbxContent>
                <w:p>
                  <w:pPr>
                    <w:tabs>
                      <w:tab w:val="left" w:pos="2379"/>
                    </w:tabs>
                    <w:spacing w:before="19"/>
                    <w:ind w:left="732"/>
                    <w:rPr>
                      <w:sz w:val="18"/>
                    </w:rPr>
                  </w:pPr>
                  <w:r>
                    <w:rPr>
                      <w:w w:val="105"/>
                      <w:sz w:val="18"/>
                    </w:rPr>
                    <w:t>工业增加值</w:t>
                  </w:r>
                  <w:r>
                    <w:rPr>
                      <w:w w:val="105"/>
                      <w:sz w:val="18"/>
                    </w:rPr>
                    <w:tab/>
                  </w:r>
                  <w:r>
                    <w:rPr>
                      <w:w w:val="105"/>
                      <w:sz w:val="18"/>
                    </w:rPr>
                    <w:t>比上年增长</w:t>
                  </w:r>
                </w:p>
              </w:txbxContent>
            </v:textbox>
          </v:shape>
        </w:pict>
      </w:r>
      <w:r>
        <w:rPr>
          <w:sz w:val="18"/>
        </w:rPr>
        <w:t>（亿元）</w:t>
      </w:r>
      <w:r>
        <w:rPr>
          <w:spacing w:val="-51"/>
          <w:sz w:val="18"/>
        </w:rPr>
        <w:t xml:space="preserve"> </w:t>
      </w:r>
      <w:r>
        <w:rPr>
          <w:position w:val="2"/>
          <w:sz w:val="18"/>
        </w:rPr>
        <w:t>（%）</w:t>
      </w:r>
    </w:p>
    <w:p>
      <w:pPr>
        <w:pStyle w:val="3"/>
        <w:spacing w:before="2"/>
        <w:ind w:left="0"/>
        <w:rPr>
          <w:sz w:val="16"/>
        </w:rPr>
      </w:pPr>
    </w:p>
    <w:p>
      <w:pPr>
        <w:tabs>
          <w:tab w:val="left" w:pos="8379"/>
        </w:tabs>
        <w:ind w:left="1960"/>
        <w:rPr>
          <w:sz w:val="18"/>
        </w:rPr>
      </w:pPr>
      <w:r>
        <w:pict>
          <v:group id="_x0000_s1071" o:spid="_x0000_s1071" o:spt="203" style="position:absolute;left:0pt;margin-left:168.95pt;margin-top:0.45pt;height:164.6pt;width:289pt;mso-position-horizontal-relative:page;z-index:-251651072;mso-width-relative:page;mso-height-relative:page;" coordorigin="3379,9" coordsize="5780,3292">
            <o:lock v:ext="edit"/>
            <v:shape id="_x0000_s1089" o:spid="_x0000_s1089" o:spt="100" style="position:absolute;left:3619;top:304;height:2986;width:5300;" filled="f" coordorigin="3619,305" coordsize="5300,2986" adj=",," path="m3619,3290l4298,3290,4298,382,3619,382,3619,3290xm4774,3290l5453,3290,5453,305,4774,305,4774,3290xm5928,3290l6607,3290,6607,374,5928,374,5928,3290xm7082,3290l7762,3290,7762,1349,7082,1349,7082,3290xm8239,3290l8918,3290,8918,1332,8239,1332,8239,3290xe">
              <v:path arrowok="t" o:connecttype="segments"/>
              <v:fill on="f" focussize="0,0"/>
              <v:stroke weight="0.96pt" joinstyle="round"/>
              <v:imagedata o:title=""/>
              <o:lock v:ext="edit"/>
            </v:shape>
            <v:shape id="_x0000_s1088" o:spid="_x0000_s1088" o:spt="100" style="position:absolute;left:3381;top:112;height:3178;width:5775;" filled="f" coordorigin="3382,113" coordsize="5775,3178" adj=",," path="m9156,3290l9156,113m9103,3290l9156,3290m9103,2654l9156,2654m9103,2018l9156,2018m9103,1385l9156,1385m9103,749l9156,749m9103,113l9156,113m3382,3290l3382,113m3382,3290l3432,3290m3382,2654l3432,2654m3382,2018l3432,2018m3382,1385l3432,1385m3382,749l3432,749m3382,113l3432,113m3382,3290l9156,3290m3382,3238l3382,3290m4536,3238l4536,3290m5690,3238l5690,3290m6845,3238l6845,3290m8002,3238l8002,3290m9156,3238l9156,3290e">
              <v:path arrowok="t" o:connecttype="segments"/>
              <v:fill on="f" focussize="0,0"/>
              <v:stroke weight="0.24pt" joinstyle="round"/>
              <v:imagedata o:title=""/>
              <o:lock v:ext="edit"/>
            </v:shape>
            <v:shape id="_x0000_s1087" o:spid="_x0000_s1087" style="position:absolute;left:3957;top:2649;height:399;width:4620;" filled="f" coordorigin="3958,2650" coordsize="4620,399" path="m3958,2654l5112,2650,6269,2974,7423,3048,8578,2820e">
              <v:path arrowok="t"/>
              <v:fill on="f" focussize="0,0"/>
              <v:stroke weight="0.96pt"/>
              <v:imagedata o:title=""/>
              <o:lock v:ext="edit"/>
            </v:shape>
            <v:shape id="_x0000_s1086" o:spid="_x0000_s1086" o:spt="75" type="#_x0000_t75" style="position:absolute;left:3890;top:2587;height:135;width:135;" filled="f" o:preferrelative="t" stroked="f" coordsize="21600,21600">
              <v:path/>
              <v:fill on="f" focussize="0,0"/>
              <v:stroke on="f" joinstyle="miter"/>
              <v:imagedata r:id="rId8" o:title=""/>
              <o:lock v:ext="edit" aspectratio="t"/>
            </v:shape>
            <v:shape id="_x0000_s1085" o:spid="_x0000_s1085" o:spt="75" type="#_x0000_t75" style="position:absolute;left:5045;top:2580;height:135;width:135;" filled="f" o:preferrelative="t" stroked="f" coordsize="21600,21600">
              <v:path/>
              <v:fill on="f" focussize="0,0"/>
              <v:stroke on="f" joinstyle="miter"/>
              <v:imagedata r:id="rId9" o:title=""/>
              <o:lock v:ext="edit" aspectratio="t"/>
            </v:shape>
            <v:shape id="_x0000_s1084" o:spid="_x0000_s1084" o:spt="75" type="#_x0000_t75" style="position:absolute;left:6200;top:2904;height:135;width:135;" filled="f" o:preferrelative="t" stroked="f" coordsize="21600,21600">
              <v:path/>
              <v:fill on="f" focussize="0,0"/>
              <v:stroke on="f" joinstyle="miter"/>
              <v:imagedata r:id="rId9" o:title=""/>
              <o:lock v:ext="edit" aspectratio="t"/>
            </v:shape>
            <v:shape id="_x0000_s1083" o:spid="_x0000_s1083" o:spt="75" type="#_x0000_t75" style="position:absolute;left:7355;top:2980;height:135;width:135;" filled="f" o:preferrelative="t" stroked="f" coordsize="21600,21600">
              <v:path/>
              <v:fill on="f" focussize="0,0"/>
              <v:stroke on="f" joinstyle="miter"/>
              <v:imagedata r:id="rId9" o:title=""/>
              <o:lock v:ext="edit" aspectratio="t"/>
            </v:shape>
            <v:shape id="_x0000_s1082" o:spid="_x0000_s1082" o:spt="75" type="#_x0000_t75" style="position:absolute;left:8510;top:2752;height:135;width:135;" filled="f" o:preferrelative="t" stroked="f" coordsize="21600,21600">
              <v:path/>
              <v:fill on="f" focussize="0,0"/>
              <v:stroke on="f" joinstyle="miter"/>
              <v:imagedata r:id="rId8" o:title=""/>
              <o:lock v:ext="edit" aspectratio="t"/>
            </v:shape>
            <v:shape id="_x0000_s1081" o:spid="_x0000_s1081" o:spt="202" type="#_x0000_t202" style="position:absolute;left:3734;top:87;height:180;width:476;" filled="f" stroked="f" coordsize="21600,21600">
              <v:path/>
              <v:fill on="f" focussize="0,0"/>
              <v:stroke on="f" joinstyle="miter"/>
              <v:imagedata o:title=""/>
              <o:lock v:ext="edit"/>
              <v:textbox inset="0mm,0mm,0mm,0mm">
                <w:txbxContent>
                  <w:p>
                    <w:pPr>
                      <w:spacing w:line="180" w:lineRule="exact"/>
                      <w:rPr>
                        <w:sz w:val="18"/>
                      </w:rPr>
                    </w:pPr>
                    <w:r>
                      <w:rPr>
                        <w:sz w:val="18"/>
                      </w:rPr>
                      <w:t>686.5</w:t>
                    </w:r>
                  </w:p>
                </w:txbxContent>
              </v:textbox>
            </v:shape>
            <v:shape id="_x0000_s1080" o:spid="_x0000_s1080" o:spt="202" type="#_x0000_t202" style="position:absolute;left:4888;top:8;height:180;width:476;" filled="f" stroked="f" coordsize="21600,21600">
              <v:path/>
              <v:fill on="f" focussize="0,0"/>
              <v:stroke on="f" joinstyle="miter"/>
              <v:imagedata o:title=""/>
              <o:lock v:ext="edit"/>
              <v:textbox inset="0mm,0mm,0mm,0mm">
                <w:txbxContent>
                  <w:p>
                    <w:pPr>
                      <w:spacing w:line="180" w:lineRule="exact"/>
                      <w:rPr>
                        <w:sz w:val="18"/>
                      </w:rPr>
                    </w:pPr>
                    <w:r>
                      <w:rPr>
                        <w:sz w:val="18"/>
                      </w:rPr>
                      <w:t>705.0</w:t>
                    </w:r>
                  </w:p>
                </w:txbxContent>
              </v:textbox>
            </v:shape>
            <v:shape id="_x0000_s1079" o:spid="_x0000_s1079" o:spt="202" type="#_x0000_t202" style="position:absolute;left:6044;top:78;height:180;width:476;" filled="f" stroked="f" coordsize="21600,21600">
              <v:path/>
              <v:fill on="f" focussize="0,0"/>
              <v:stroke on="f" joinstyle="miter"/>
              <v:imagedata o:title=""/>
              <o:lock v:ext="edit"/>
              <v:textbox inset="0mm,0mm,0mm,0mm">
                <w:txbxContent>
                  <w:p>
                    <w:pPr>
                      <w:spacing w:line="180" w:lineRule="exact"/>
                      <w:rPr>
                        <w:sz w:val="18"/>
                      </w:rPr>
                    </w:pPr>
                    <w:r>
                      <w:rPr>
                        <w:sz w:val="18"/>
                      </w:rPr>
                      <w:t>688.6</w:t>
                    </w:r>
                  </w:p>
                </w:txbxContent>
              </v:textbox>
            </v:shape>
            <v:shape id="_x0000_s1078" o:spid="_x0000_s1078" o:spt="202" type="#_x0000_t202" style="position:absolute;left:7199;top:1052;height:180;width:476;" filled="f" stroked="f" coordsize="21600,21600">
              <v:path/>
              <v:fill on="f" focussize="0,0"/>
              <v:stroke on="f" joinstyle="miter"/>
              <v:imagedata o:title=""/>
              <o:lock v:ext="edit"/>
              <v:textbox inset="0mm,0mm,0mm,0mm">
                <w:txbxContent>
                  <w:p>
                    <w:pPr>
                      <w:spacing w:line="180" w:lineRule="exact"/>
                      <w:rPr>
                        <w:sz w:val="18"/>
                      </w:rPr>
                    </w:pPr>
                    <w:r>
                      <w:rPr>
                        <w:sz w:val="18"/>
                      </w:rPr>
                      <w:t>458.5</w:t>
                    </w:r>
                  </w:p>
                </w:txbxContent>
              </v:textbox>
            </v:shape>
            <v:shape id="_x0000_s1077" o:spid="_x0000_s1077" o:spt="202" type="#_x0000_t202" style="position:absolute;left:8354;top:1037;height:180;width:476;" filled="f" stroked="f" coordsize="21600,21600">
              <v:path/>
              <v:fill on="f" focussize="0,0"/>
              <v:stroke on="f" joinstyle="miter"/>
              <v:imagedata o:title=""/>
              <o:lock v:ext="edit"/>
              <v:textbox inset="0mm,0mm,0mm,0mm">
                <w:txbxContent>
                  <w:p>
                    <w:pPr>
                      <w:spacing w:line="180" w:lineRule="exact"/>
                      <w:rPr>
                        <w:sz w:val="18"/>
                      </w:rPr>
                    </w:pPr>
                    <w:r>
                      <w:rPr>
                        <w:sz w:val="18"/>
                      </w:rPr>
                      <w:t>462.3</w:t>
                    </w:r>
                  </w:p>
                </w:txbxContent>
              </v:textbox>
            </v:shape>
            <v:shape id="_x0000_s1076" o:spid="_x0000_s1076" o:spt="202" type="#_x0000_t202" style="position:absolute;left:3823;top:2299;height:180;width:294;" filled="f" stroked="f" coordsize="21600,21600">
              <v:path/>
              <v:fill on="f" focussize="0,0"/>
              <v:stroke on="f" joinstyle="miter"/>
              <v:imagedata o:title=""/>
              <o:lock v:ext="edit"/>
              <v:textbox inset="0mm,0mm,0mm,0mm">
                <w:txbxContent>
                  <w:p>
                    <w:pPr>
                      <w:spacing w:line="180" w:lineRule="exact"/>
                      <w:rPr>
                        <w:sz w:val="18"/>
                      </w:rPr>
                    </w:pPr>
                    <w:r>
                      <w:rPr>
                        <w:sz w:val="18"/>
                      </w:rPr>
                      <w:t>5.0</w:t>
                    </w:r>
                  </w:p>
                </w:txbxContent>
              </v:textbox>
            </v:shape>
            <v:shape id="_x0000_s1075" o:spid="_x0000_s1075" o:spt="202" type="#_x0000_t202" style="position:absolute;left:4979;top:2293;height:180;width:294;" filled="f" stroked="f" coordsize="21600,21600">
              <v:path/>
              <v:fill on="f" focussize="0,0"/>
              <v:stroke on="f" joinstyle="miter"/>
              <v:imagedata o:title=""/>
              <o:lock v:ext="edit"/>
              <v:textbox inset="0mm,0mm,0mm,0mm">
                <w:txbxContent>
                  <w:p>
                    <w:pPr>
                      <w:spacing w:line="180" w:lineRule="exact"/>
                      <w:rPr>
                        <w:sz w:val="18"/>
                      </w:rPr>
                    </w:pPr>
                    <w:r>
                      <w:rPr>
                        <w:sz w:val="18"/>
                      </w:rPr>
                      <w:t>5.1</w:t>
                    </w:r>
                  </w:p>
                </w:txbxContent>
              </v:textbox>
            </v:shape>
            <v:shape id="_x0000_s1074" o:spid="_x0000_s1074" o:spt="202" type="#_x0000_t202" style="position:absolute;left:8444;top:2465;height:180;width:294;" filled="f" stroked="f" coordsize="21600,21600">
              <v:path/>
              <v:fill on="f" focussize="0,0"/>
              <v:stroke on="f" joinstyle="miter"/>
              <v:imagedata o:title=""/>
              <o:lock v:ext="edit"/>
              <v:textbox inset="0mm,0mm,0mm,0mm">
                <w:txbxContent>
                  <w:p>
                    <w:pPr>
                      <w:spacing w:line="180" w:lineRule="exact"/>
                      <w:rPr>
                        <w:sz w:val="18"/>
                      </w:rPr>
                    </w:pPr>
                    <w:r>
                      <w:rPr>
                        <w:sz w:val="18"/>
                      </w:rPr>
                      <w:t>2.4</w:t>
                    </w:r>
                  </w:p>
                </w:txbxContent>
              </v:textbox>
            </v:shape>
            <v:shape id="_x0000_s1073" o:spid="_x0000_s1073" o:spt="202" type="#_x0000_t202" style="position:absolute;left:6134;top:2617;height:180;width:294;" filled="f" stroked="f" coordsize="21600,21600">
              <v:path/>
              <v:fill on="f" focussize="0,0"/>
              <v:stroke on="f" joinstyle="miter"/>
              <v:imagedata o:title=""/>
              <o:lock v:ext="edit"/>
              <v:textbox inset="0mm,0mm,0mm,0mm">
                <w:txbxContent>
                  <w:p>
                    <w:pPr>
                      <w:spacing w:line="180" w:lineRule="exact"/>
                      <w:rPr>
                        <w:sz w:val="18"/>
                      </w:rPr>
                    </w:pPr>
                    <w:r>
                      <w:rPr>
                        <w:sz w:val="18"/>
                      </w:rPr>
                      <w:t>0.0</w:t>
                    </w:r>
                  </w:p>
                </w:txbxContent>
              </v:textbox>
            </v:shape>
            <v:shape id="_x0000_s1072" o:spid="_x0000_s1072" o:spt="202" type="#_x0000_t202" style="position:absolute;left:7244;top:2693;height:180;width:385;" filled="f" stroked="f" coordsize="21600,21600">
              <v:path/>
              <v:fill on="f" focussize="0,0"/>
              <v:stroke on="f" joinstyle="miter"/>
              <v:imagedata o:title=""/>
              <o:lock v:ext="edit"/>
              <v:textbox inset="0mm,0mm,0mm,0mm">
                <w:txbxContent>
                  <w:p>
                    <w:pPr>
                      <w:spacing w:line="180" w:lineRule="exact"/>
                      <w:rPr>
                        <w:sz w:val="18"/>
                      </w:rPr>
                    </w:pPr>
                    <w:r>
                      <w:rPr>
                        <w:sz w:val="18"/>
                      </w:rPr>
                      <w:t>-1.2</w:t>
                    </w:r>
                  </w:p>
                </w:txbxContent>
              </v:textbox>
            </v:shape>
          </v:group>
        </w:pict>
      </w:r>
      <w:r>
        <w:rPr>
          <w:sz w:val="18"/>
        </w:rPr>
        <w:t>750</w:t>
      </w:r>
      <w:r>
        <w:rPr>
          <w:sz w:val="18"/>
        </w:rPr>
        <w:tab/>
      </w:r>
      <w:r>
        <w:rPr>
          <w:sz w:val="18"/>
        </w:rPr>
        <w:t>45</w:t>
      </w:r>
    </w:p>
    <w:p>
      <w:pPr>
        <w:pStyle w:val="3"/>
        <w:spacing w:before="10"/>
        <w:ind w:left="0"/>
        <w:rPr>
          <w:sz w:val="25"/>
        </w:rPr>
      </w:pPr>
    </w:p>
    <w:p>
      <w:pPr>
        <w:tabs>
          <w:tab w:val="left" w:pos="8379"/>
        </w:tabs>
        <w:spacing w:before="75"/>
        <w:ind w:left="1960"/>
        <w:rPr>
          <w:sz w:val="18"/>
        </w:rPr>
      </w:pPr>
      <w:r>
        <w:rPr>
          <w:sz w:val="18"/>
        </w:rPr>
        <w:t>600</w:t>
      </w:r>
      <w:r>
        <w:rPr>
          <w:sz w:val="18"/>
        </w:rPr>
        <w:tab/>
      </w:r>
      <w:r>
        <w:rPr>
          <w:sz w:val="18"/>
        </w:rPr>
        <w:t>35</w:t>
      </w:r>
    </w:p>
    <w:p>
      <w:pPr>
        <w:pStyle w:val="3"/>
        <w:spacing w:before="9"/>
        <w:ind w:left="0"/>
        <w:rPr>
          <w:sz w:val="25"/>
        </w:rPr>
      </w:pPr>
    </w:p>
    <w:p>
      <w:pPr>
        <w:tabs>
          <w:tab w:val="left" w:pos="8379"/>
        </w:tabs>
        <w:spacing w:before="75"/>
        <w:ind w:left="1960"/>
        <w:rPr>
          <w:sz w:val="18"/>
        </w:rPr>
      </w:pPr>
      <w:r>
        <w:rPr>
          <w:sz w:val="18"/>
        </w:rPr>
        <w:t>450</w:t>
      </w:r>
      <w:r>
        <w:rPr>
          <w:sz w:val="18"/>
        </w:rPr>
        <w:tab/>
      </w:r>
      <w:r>
        <w:rPr>
          <w:sz w:val="18"/>
        </w:rPr>
        <w:t>25</w:t>
      </w:r>
    </w:p>
    <w:p>
      <w:pPr>
        <w:pStyle w:val="3"/>
        <w:spacing w:before="10"/>
        <w:ind w:left="0"/>
        <w:rPr>
          <w:sz w:val="25"/>
        </w:rPr>
      </w:pPr>
    </w:p>
    <w:p>
      <w:pPr>
        <w:tabs>
          <w:tab w:val="left" w:pos="8379"/>
        </w:tabs>
        <w:spacing w:before="75"/>
        <w:ind w:left="1960"/>
        <w:rPr>
          <w:sz w:val="18"/>
        </w:rPr>
      </w:pPr>
      <w:r>
        <w:rPr>
          <w:sz w:val="18"/>
        </w:rPr>
        <w:t>300</w:t>
      </w:r>
      <w:r>
        <w:rPr>
          <w:sz w:val="18"/>
        </w:rPr>
        <w:tab/>
      </w:r>
      <w:r>
        <w:rPr>
          <w:sz w:val="18"/>
        </w:rPr>
        <w:t>15</w:t>
      </w:r>
    </w:p>
    <w:p>
      <w:pPr>
        <w:pStyle w:val="3"/>
        <w:spacing w:before="9"/>
        <w:ind w:left="0"/>
        <w:rPr>
          <w:sz w:val="25"/>
        </w:rPr>
      </w:pPr>
    </w:p>
    <w:p>
      <w:pPr>
        <w:tabs>
          <w:tab w:val="left" w:pos="8380"/>
        </w:tabs>
        <w:spacing w:before="75"/>
        <w:ind w:left="1960"/>
        <w:rPr>
          <w:sz w:val="18"/>
        </w:rPr>
      </w:pPr>
      <w:r>
        <w:rPr>
          <w:sz w:val="18"/>
        </w:rPr>
        <w:t>150</w:t>
      </w:r>
      <w:r>
        <w:rPr>
          <w:sz w:val="18"/>
        </w:rPr>
        <w:tab/>
      </w:r>
      <w:r>
        <w:rPr>
          <w:sz w:val="18"/>
        </w:rPr>
        <w:t>5</w:t>
      </w:r>
    </w:p>
    <w:p>
      <w:pPr>
        <w:pStyle w:val="3"/>
        <w:spacing w:before="9"/>
        <w:ind w:left="0"/>
        <w:rPr>
          <w:sz w:val="25"/>
        </w:rPr>
      </w:pPr>
    </w:p>
    <w:p>
      <w:pPr>
        <w:tabs>
          <w:tab w:val="left" w:pos="6813"/>
        </w:tabs>
        <w:spacing w:before="75" w:line="226" w:lineRule="exact"/>
        <w:ind w:left="575"/>
        <w:jc w:val="center"/>
        <w:rPr>
          <w:sz w:val="18"/>
        </w:rPr>
      </w:pPr>
      <w:r>
        <w:rPr>
          <w:sz w:val="18"/>
        </w:rPr>
        <w:t>0</w:t>
      </w:r>
      <w:r>
        <w:rPr>
          <w:sz w:val="18"/>
        </w:rPr>
        <w:tab/>
      </w:r>
      <w:r>
        <w:rPr>
          <w:sz w:val="18"/>
        </w:rPr>
        <w:t>-5</w:t>
      </w:r>
    </w:p>
    <w:p>
      <w:pPr>
        <w:tabs>
          <w:tab w:val="left" w:pos="1726"/>
          <w:tab w:val="left" w:pos="2881"/>
          <w:tab w:val="left" w:pos="4036"/>
          <w:tab w:val="left" w:pos="5191"/>
        </w:tabs>
        <w:spacing w:line="226" w:lineRule="exact"/>
        <w:ind w:left="571"/>
        <w:jc w:val="center"/>
        <w:rPr>
          <w:sz w:val="18"/>
        </w:rPr>
      </w:pPr>
      <w:r>
        <w:rPr>
          <w:sz w:val="18"/>
        </w:rPr>
        <w:t>2012年</w:t>
      </w:r>
      <w:r>
        <w:rPr>
          <w:sz w:val="18"/>
        </w:rPr>
        <w:tab/>
      </w:r>
      <w:r>
        <w:rPr>
          <w:sz w:val="18"/>
        </w:rPr>
        <w:t>2013年</w:t>
      </w:r>
      <w:r>
        <w:rPr>
          <w:sz w:val="18"/>
        </w:rPr>
        <w:tab/>
      </w:r>
      <w:r>
        <w:rPr>
          <w:sz w:val="18"/>
        </w:rPr>
        <w:t>2014年</w:t>
      </w:r>
      <w:r>
        <w:rPr>
          <w:sz w:val="18"/>
        </w:rPr>
        <w:tab/>
      </w:r>
      <w:r>
        <w:rPr>
          <w:sz w:val="18"/>
        </w:rPr>
        <w:t>2015年</w:t>
      </w:r>
      <w:r>
        <w:rPr>
          <w:sz w:val="18"/>
        </w:rPr>
        <w:tab/>
      </w:r>
      <w:r>
        <w:rPr>
          <w:sz w:val="18"/>
        </w:rPr>
        <w:t>2016年</w:t>
      </w:r>
    </w:p>
    <w:p>
      <w:pPr>
        <w:pStyle w:val="3"/>
        <w:ind w:left="0"/>
        <w:rPr>
          <w:sz w:val="20"/>
        </w:rPr>
      </w:pPr>
    </w:p>
    <w:p>
      <w:pPr>
        <w:pStyle w:val="2"/>
        <w:spacing w:before="256" w:after="20"/>
        <w:ind w:left="3473"/>
      </w:pPr>
      <w:r>
        <w:t>规模以上工业主要产品产量及增速</w:t>
      </w:r>
    </w:p>
    <w:tbl>
      <w:tblPr>
        <w:tblStyle w:val="9"/>
        <w:tblW w:w="0" w:type="auto"/>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68"/>
        <w:gridCol w:w="1035"/>
        <w:gridCol w:w="1087"/>
        <w:gridCol w:w="1085"/>
        <w:gridCol w:w="1712"/>
        <w:gridCol w:w="965"/>
        <w:gridCol w:w="920"/>
        <w:gridCol w:w="110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1868" w:type="dxa"/>
            <w:tcBorders>
              <w:left w:val="nil"/>
              <w:bottom w:val="single" w:color="000000" w:sz="6" w:space="0"/>
              <w:right w:val="single" w:color="000000" w:sz="6" w:space="0"/>
            </w:tcBorders>
          </w:tcPr>
          <w:p>
            <w:pPr>
              <w:pStyle w:val="11"/>
              <w:spacing w:before="137"/>
              <w:ind w:left="518"/>
              <w:jc w:val="left"/>
              <w:rPr>
                <w:rFonts w:ascii="宋体" w:eastAsia="宋体"/>
                <w:sz w:val="21"/>
              </w:rPr>
            </w:pPr>
            <w:r>
              <w:rPr>
                <w:rFonts w:hint="eastAsia" w:ascii="宋体" w:eastAsia="宋体"/>
                <w:sz w:val="21"/>
              </w:rPr>
              <w:t>产品名称</w:t>
            </w:r>
          </w:p>
        </w:tc>
        <w:tc>
          <w:tcPr>
            <w:tcW w:w="1035" w:type="dxa"/>
            <w:tcBorders>
              <w:left w:val="single" w:color="000000" w:sz="6" w:space="0"/>
              <w:bottom w:val="single" w:color="000000" w:sz="6" w:space="0"/>
              <w:right w:val="single" w:color="000000" w:sz="6" w:space="0"/>
            </w:tcBorders>
          </w:tcPr>
          <w:p>
            <w:pPr>
              <w:pStyle w:val="11"/>
              <w:spacing w:before="137"/>
              <w:ind w:left="69" w:right="68"/>
              <w:jc w:val="center"/>
              <w:rPr>
                <w:rFonts w:ascii="宋体" w:eastAsia="宋体"/>
                <w:sz w:val="21"/>
              </w:rPr>
            </w:pPr>
            <w:r>
              <w:rPr>
                <w:rFonts w:hint="eastAsia" w:ascii="宋体" w:eastAsia="宋体"/>
                <w:sz w:val="21"/>
              </w:rPr>
              <w:t>单 位</w:t>
            </w:r>
          </w:p>
        </w:tc>
        <w:tc>
          <w:tcPr>
            <w:tcW w:w="1087" w:type="dxa"/>
            <w:tcBorders>
              <w:left w:val="single" w:color="000000" w:sz="6" w:space="0"/>
              <w:bottom w:val="single" w:color="000000" w:sz="6" w:space="0"/>
              <w:right w:val="single" w:color="000000" w:sz="8" w:space="0"/>
            </w:tcBorders>
          </w:tcPr>
          <w:p>
            <w:pPr>
              <w:pStyle w:val="11"/>
              <w:spacing w:before="137"/>
              <w:ind w:right="242"/>
              <w:rPr>
                <w:rFonts w:ascii="宋体" w:eastAsia="宋体"/>
                <w:sz w:val="21"/>
              </w:rPr>
            </w:pPr>
            <w:r>
              <w:rPr>
                <w:rFonts w:hint="eastAsia" w:ascii="宋体" w:eastAsia="宋体"/>
                <w:sz w:val="21"/>
              </w:rPr>
              <w:t>产 量</w:t>
            </w:r>
          </w:p>
        </w:tc>
        <w:tc>
          <w:tcPr>
            <w:tcW w:w="1085" w:type="dxa"/>
            <w:tcBorders>
              <w:left w:val="single" w:color="000000" w:sz="8" w:space="0"/>
              <w:bottom w:val="single" w:color="000000" w:sz="6" w:space="0"/>
              <w:right w:val="double" w:color="000000" w:sz="0" w:space="0"/>
            </w:tcBorders>
          </w:tcPr>
          <w:p>
            <w:pPr>
              <w:pStyle w:val="11"/>
              <w:spacing w:before="9" w:line="260" w:lineRule="exact"/>
              <w:ind w:left="21" w:right="19" w:firstLine="192"/>
              <w:jc w:val="left"/>
              <w:rPr>
                <w:rFonts w:ascii="宋体" w:eastAsia="宋体"/>
                <w:sz w:val="21"/>
              </w:rPr>
            </w:pPr>
            <w:r>
              <w:rPr>
                <w:rFonts w:hint="eastAsia" w:ascii="宋体" w:eastAsia="宋体"/>
                <w:sz w:val="21"/>
              </w:rPr>
              <w:t>比上年增长（</w:t>
            </w:r>
            <w:r>
              <w:rPr>
                <w:sz w:val="21"/>
              </w:rPr>
              <w:t>%</w:t>
            </w:r>
            <w:r>
              <w:rPr>
                <w:rFonts w:hint="eastAsia" w:ascii="宋体" w:eastAsia="宋体"/>
                <w:sz w:val="21"/>
              </w:rPr>
              <w:t>）</w:t>
            </w:r>
          </w:p>
        </w:tc>
        <w:tc>
          <w:tcPr>
            <w:tcW w:w="1712" w:type="dxa"/>
            <w:tcBorders>
              <w:left w:val="double" w:color="000000" w:sz="0" w:space="0"/>
              <w:bottom w:val="single" w:color="000000" w:sz="6" w:space="0"/>
              <w:right w:val="single" w:color="000000" w:sz="8" w:space="0"/>
            </w:tcBorders>
          </w:tcPr>
          <w:p>
            <w:pPr>
              <w:pStyle w:val="11"/>
              <w:spacing w:before="137"/>
              <w:ind w:left="419"/>
              <w:jc w:val="left"/>
              <w:rPr>
                <w:rFonts w:ascii="宋体" w:eastAsia="宋体"/>
                <w:sz w:val="21"/>
              </w:rPr>
            </w:pPr>
            <w:r>
              <w:rPr>
                <w:rFonts w:hint="eastAsia" w:ascii="宋体" w:eastAsia="宋体"/>
                <w:sz w:val="21"/>
              </w:rPr>
              <w:t>产品名称</w:t>
            </w:r>
          </w:p>
        </w:tc>
        <w:tc>
          <w:tcPr>
            <w:tcW w:w="965" w:type="dxa"/>
            <w:tcBorders>
              <w:left w:val="single" w:color="000000" w:sz="8" w:space="0"/>
              <w:bottom w:val="single" w:color="000000" w:sz="6" w:space="0"/>
              <w:right w:val="single" w:color="000000" w:sz="8" w:space="0"/>
            </w:tcBorders>
          </w:tcPr>
          <w:p>
            <w:pPr>
              <w:pStyle w:val="11"/>
              <w:spacing w:before="137"/>
              <w:ind w:left="189" w:right="190"/>
              <w:jc w:val="center"/>
              <w:rPr>
                <w:rFonts w:ascii="宋体" w:eastAsia="宋体"/>
                <w:sz w:val="21"/>
              </w:rPr>
            </w:pPr>
            <w:r>
              <w:rPr>
                <w:rFonts w:hint="eastAsia" w:ascii="宋体" w:eastAsia="宋体"/>
                <w:sz w:val="21"/>
              </w:rPr>
              <w:t>单 位</w:t>
            </w:r>
          </w:p>
        </w:tc>
        <w:tc>
          <w:tcPr>
            <w:tcW w:w="920" w:type="dxa"/>
            <w:tcBorders>
              <w:left w:val="single" w:color="000000" w:sz="8" w:space="0"/>
              <w:bottom w:val="single" w:color="000000" w:sz="6" w:space="0"/>
              <w:right w:val="single" w:color="000000" w:sz="8" w:space="0"/>
            </w:tcBorders>
          </w:tcPr>
          <w:p>
            <w:pPr>
              <w:pStyle w:val="11"/>
              <w:spacing w:before="137"/>
              <w:ind w:right="159"/>
              <w:rPr>
                <w:rFonts w:ascii="宋体" w:eastAsia="宋体"/>
                <w:sz w:val="21"/>
              </w:rPr>
            </w:pPr>
            <w:r>
              <w:rPr>
                <w:rFonts w:hint="eastAsia" w:ascii="宋体" w:eastAsia="宋体"/>
                <w:sz w:val="21"/>
              </w:rPr>
              <w:t>产 量</w:t>
            </w:r>
          </w:p>
        </w:tc>
        <w:tc>
          <w:tcPr>
            <w:tcW w:w="1109" w:type="dxa"/>
            <w:tcBorders>
              <w:left w:val="single" w:color="000000" w:sz="8" w:space="0"/>
              <w:bottom w:val="single" w:color="000000" w:sz="6" w:space="0"/>
              <w:right w:val="nil"/>
            </w:tcBorders>
          </w:tcPr>
          <w:p>
            <w:pPr>
              <w:pStyle w:val="11"/>
              <w:spacing w:before="9" w:line="260" w:lineRule="exact"/>
              <w:ind w:left="34" w:right="46" w:firstLine="192"/>
              <w:jc w:val="left"/>
              <w:rPr>
                <w:rFonts w:ascii="宋体" w:eastAsia="宋体"/>
                <w:sz w:val="21"/>
              </w:rPr>
            </w:pPr>
            <w:r>
              <w:rPr>
                <w:rFonts w:hint="eastAsia" w:ascii="宋体" w:eastAsia="宋体"/>
                <w:sz w:val="21"/>
              </w:rPr>
              <w:t>比上年增长（</w:t>
            </w:r>
            <w:r>
              <w:rPr>
                <w:sz w:val="21"/>
              </w:rPr>
              <w:t>%</w:t>
            </w:r>
            <w:r>
              <w:rPr>
                <w:rFonts w:hint="eastAsia" w:ascii="宋体" w:eastAsia="宋体"/>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1868" w:type="dxa"/>
            <w:tcBorders>
              <w:top w:val="single" w:color="000000" w:sz="6" w:space="0"/>
              <w:left w:val="nil"/>
              <w:bottom w:val="nil"/>
              <w:right w:val="single" w:color="000000" w:sz="6" w:space="0"/>
            </w:tcBorders>
          </w:tcPr>
          <w:p>
            <w:pPr>
              <w:pStyle w:val="11"/>
              <w:spacing w:before="41"/>
              <w:ind w:left="122"/>
              <w:jc w:val="left"/>
              <w:rPr>
                <w:rFonts w:ascii="宋体" w:eastAsia="宋体"/>
                <w:sz w:val="21"/>
              </w:rPr>
            </w:pPr>
            <w:r>
              <w:rPr>
                <w:rFonts w:hint="eastAsia" w:ascii="宋体" w:eastAsia="宋体"/>
                <w:sz w:val="21"/>
              </w:rPr>
              <w:t>天然原油</w:t>
            </w:r>
          </w:p>
        </w:tc>
        <w:tc>
          <w:tcPr>
            <w:tcW w:w="1035" w:type="dxa"/>
            <w:tcBorders>
              <w:top w:val="single" w:color="000000" w:sz="6" w:space="0"/>
              <w:left w:val="single" w:color="000000" w:sz="6" w:space="0"/>
              <w:bottom w:val="nil"/>
              <w:right w:val="single" w:color="000000" w:sz="6" w:space="0"/>
            </w:tcBorders>
          </w:tcPr>
          <w:p>
            <w:pPr>
              <w:pStyle w:val="11"/>
              <w:spacing w:before="41"/>
              <w:ind w:left="69" w:right="68"/>
              <w:jc w:val="center"/>
              <w:rPr>
                <w:rFonts w:ascii="宋体" w:eastAsia="宋体"/>
                <w:sz w:val="21"/>
              </w:rPr>
            </w:pPr>
            <w:r>
              <w:rPr>
                <w:rFonts w:hint="eastAsia" w:ascii="宋体" w:eastAsia="宋体"/>
                <w:sz w:val="21"/>
              </w:rPr>
              <w:t>万吨</w:t>
            </w:r>
          </w:p>
        </w:tc>
        <w:tc>
          <w:tcPr>
            <w:tcW w:w="1087" w:type="dxa"/>
            <w:tcBorders>
              <w:top w:val="single" w:color="000000" w:sz="6" w:space="0"/>
              <w:left w:val="single" w:color="000000" w:sz="6" w:space="0"/>
              <w:bottom w:val="nil"/>
              <w:right w:val="single" w:color="000000" w:sz="8" w:space="0"/>
            </w:tcBorders>
          </w:tcPr>
          <w:p>
            <w:pPr>
              <w:pStyle w:val="11"/>
              <w:spacing w:before="51"/>
              <w:ind w:right="201"/>
              <w:rPr>
                <w:sz w:val="21"/>
              </w:rPr>
            </w:pPr>
            <w:r>
              <w:rPr>
                <w:sz w:val="21"/>
              </w:rPr>
              <w:t>1113.0</w:t>
            </w:r>
          </w:p>
        </w:tc>
        <w:tc>
          <w:tcPr>
            <w:tcW w:w="1085" w:type="dxa"/>
            <w:tcBorders>
              <w:top w:val="single" w:color="000000" w:sz="6" w:space="0"/>
              <w:left w:val="single" w:color="000000" w:sz="8" w:space="0"/>
              <w:bottom w:val="nil"/>
              <w:right w:val="double" w:color="000000" w:sz="0" w:space="0"/>
            </w:tcBorders>
          </w:tcPr>
          <w:p>
            <w:pPr>
              <w:pStyle w:val="11"/>
              <w:spacing w:before="51"/>
              <w:ind w:right="201"/>
              <w:rPr>
                <w:sz w:val="21"/>
              </w:rPr>
            </w:pPr>
            <w:r>
              <w:rPr>
                <w:sz w:val="21"/>
              </w:rPr>
              <w:t>-5.7</w:t>
            </w:r>
          </w:p>
        </w:tc>
        <w:tc>
          <w:tcPr>
            <w:tcW w:w="1712" w:type="dxa"/>
            <w:tcBorders>
              <w:top w:val="single" w:color="000000" w:sz="6" w:space="0"/>
              <w:left w:val="double" w:color="000000" w:sz="0" w:space="0"/>
              <w:bottom w:val="nil"/>
              <w:right w:val="single" w:color="000000" w:sz="8" w:space="0"/>
            </w:tcBorders>
          </w:tcPr>
          <w:p>
            <w:pPr>
              <w:pStyle w:val="11"/>
              <w:spacing w:before="41"/>
              <w:ind w:left="90"/>
              <w:jc w:val="left"/>
              <w:rPr>
                <w:rFonts w:ascii="宋体" w:eastAsia="宋体"/>
                <w:sz w:val="21"/>
              </w:rPr>
            </w:pPr>
            <w:r>
              <w:rPr>
                <w:rFonts w:hint="eastAsia" w:ascii="宋体" w:eastAsia="宋体"/>
                <w:sz w:val="21"/>
              </w:rPr>
              <w:t>四大类产品产量</w:t>
            </w:r>
          </w:p>
        </w:tc>
        <w:tc>
          <w:tcPr>
            <w:tcW w:w="965" w:type="dxa"/>
            <w:tcBorders>
              <w:top w:val="single" w:color="000000" w:sz="6" w:space="0"/>
              <w:left w:val="single" w:color="000000" w:sz="8" w:space="0"/>
              <w:bottom w:val="nil"/>
              <w:right w:val="single" w:color="000000" w:sz="8" w:space="0"/>
            </w:tcBorders>
          </w:tcPr>
          <w:p>
            <w:pPr>
              <w:pStyle w:val="11"/>
              <w:spacing w:before="41"/>
              <w:ind w:left="189" w:right="190"/>
              <w:jc w:val="center"/>
              <w:rPr>
                <w:rFonts w:ascii="宋体" w:eastAsia="宋体"/>
                <w:sz w:val="21"/>
              </w:rPr>
            </w:pPr>
            <w:r>
              <w:rPr>
                <w:rFonts w:hint="eastAsia" w:ascii="宋体" w:eastAsia="宋体"/>
                <w:sz w:val="21"/>
              </w:rPr>
              <w:t>万吨</w:t>
            </w:r>
          </w:p>
        </w:tc>
        <w:tc>
          <w:tcPr>
            <w:tcW w:w="920" w:type="dxa"/>
            <w:tcBorders>
              <w:top w:val="single" w:color="000000" w:sz="6" w:space="0"/>
              <w:left w:val="single" w:color="000000" w:sz="8" w:space="0"/>
              <w:bottom w:val="nil"/>
              <w:right w:val="single" w:color="000000" w:sz="8" w:space="0"/>
            </w:tcBorders>
          </w:tcPr>
          <w:p>
            <w:pPr>
              <w:pStyle w:val="11"/>
              <w:spacing w:before="51"/>
              <w:ind w:right="200"/>
              <w:rPr>
                <w:sz w:val="21"/>
              </w:rPr>
            </w:pPr>
            <w:r>
              <w:rPr>
                <w:sz w:val="21"/>
              </w:rPr>
              <w:t>730.8</w:t>
            </w:r>
          </w:p>
        </w:tc>
        <w:tc>
          <w:tcPr>
            <w:tcW w:w="1109" w:type="dxa"/>
            <w:tcBorders>
              <w:top w:val="single" w:color="000000" w:sz="6" w:space="0"/>
              <w:left w:val="single" w:color="000000" w:sz="8" w:space="0"/>
              <w:bottom w:val="nil"/>
              <w:right w:val="nil"/>
            </w:tcBorders>
          </w:tcPr>
          <w:p>
            <w:pPr>
              <w:pStyle w:val="11"/>
              <w:spacing w:before="51"/>
              <w:ind w:right="210"/>
              <w:rPr>
                <w:sz w:val="21"/>
              </w:rPr>
            </w:pPr>
            <w:r>
              <w:rPr>
                <w:sz w:val="21"/>
              </w:rPr>
              <w:t>3.2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4" w:hRule="atLeast"/>
        </w:trPr>
        <w:tc>
          <w:tcPr>
            <w:tcW w:w="1868" w:type="dxa"/>
            <w:tcBorders>
              <w:top w:val="nil"/>
              <w:left w:val="nil"/>
              <w:bottom w:val="nil"/>
              <w:right w:val="single" w:color="000000" w:sz="6" w:space="0"/>
            </w:tcBorders>
          </w:tcPr>
          <w:p>
            <w:pPr>
              <w:pStyle w:val="11"/>
              <w:spacing w:before="48"/>
              <w:ind w:left="122"/>
              <w:jc w:val="left"/>
              <w:rPr>
                <w:rFonts w:ascii="宋体" w:eastAsia="宋体"/>
                <w:sz w:val="21"/>
              </w:rPr>
            </w:pPr>
            <w:r>
              <w:rPr>
                <w:rFonts w:hint="eastAsia" w:ascii="宋体" w:eastAsia="宋体"/>
                <w:sz w:val="21"/>
              </w:rPr>
              <w:t>天然气</w:t>
            </w:r>
          </w:p>
        </w:tc>
        <w:tc>
          <w:tcPr>
            <w:tcW w:w="1035" w:type="dxa"/>
            <w:tcBorders>
              <w:top w:val="nil"/>
              <w:left w:val="single" w:color="000000" w:sz="6" w:space="0"/>
              <w:bottom w:val="nil"/>
              <w:right w:val="single" w:color="000000" w:sz="6" w:space="0"/>
            </w:tcBorders>
          </w:tcPr>
          <w:p>
            <w:pPr>
              <w:pStyle w:val="11"/>
              <w:spacing w:before="48"/>
              <w:ind w:left="69" w:right="70"/>
              <w:jc w:val="center"/>
              <w:rPr>
                <w:rFonts w:ascii="宋体" w:eastAsia="宋体"/>
                <w:sz w:val="21"/>
              </w:rPr>
            </w:pPr>
            <w:r>
              <w:rPr>
                <w:rFonts w:hint="eastAsia" w:ascii="宋体" w:eastAsia="宋体"/>
                <w:sz w:val="21"/>
              </w:rPr>
              <w:t>亿立方米</w:t>
            </w:r>
          </w:p>
        </w:tc>
        <w:tc>
          <w:tcPr>
            <w:tcW w:w="1087" w:type="dxa"/>
            <w:tcBorders>
              <w:top w:val="nil"/>
              <w:left w:val="single" w:color="000000" w:sz="6" w:space="0"/>
              <w:bottom w:val="nil"/>
              <w:right w:val="single" w:color="000000" w:sz="8" w:space="0"/>
            </w:tcBorders>
          </w:tcPr>
          <w:p>
            <w:pPr>
              <w:pStyle w:val="11"/>
              <w:spacing w:before="55"/>
              <w:ind w:right="201"/>
              <w:rPr>
                <w:sz w:val="21"/>
              </w:rPr>
            </w:pPr>
            <w:r>
              <w:rPr>
                <w:sz w:val="21"/>
              </w:rPr>
              <w:t>31.2</w:t>
            </w:r>
          </w:p>
        </w:tc>
        <w:tc>
          <w:tcPr>
            <w:tcW w:w="1085" w:type="dxa"/>
            <w:tcBorders>
              <w:top w:val="nil"/>
              <w:left w:val="single" w:color="000000" w:sz="8" w:space="0"/>
              <w:bottom w:val="nil"/>
              <w:right w:val="double" w:color="000000" w:sz="0" w:space="0"/>
            </w:tcBorders>
          </w:tcPr>
          <w:p>
            <w:pPr>
              <w:pStyle w:val="11"/>
              <w:spacing w:before="55"/>
              <w:ind w:right="201"/>
              <w:rPr>
                <w:sz w:val="21"/>
              </w:rPr>
            </w:pPr>
            <w:r>
              <w:rPr>
                <w:sz w:val="21"/>
              </w:rPr>
              <w:t>-0.6</w:t>
            </w:r>
          </w:p>
        </w:tc>
        <w:tc>
          <w:tcPr>
            <w:tcW w:w="1712" w:type="dxa"/>
            <w:tcBorders>
              <w:top w:val="nil"/>
              <w:left w:val="double" w:color="000000" w:sz="0" w:space="0"/>
              <w:bottom w:val="nil"/>
              <w:right w:val="single" w:color="000000" w:sz="8" w:space="0"/>
            </w:tcBorders>
          </w:tcPr>
          <w:p>
            <w:pPr>
              <w:pStyle w:val="11"/>
              <w:spacing w:before="48"/>
              <w:ind w:left="90"/>
              <w:jc w:val="left"/>
              <w:rPr>
                <w:rFonts w:ascii="宋体" w:eastAsia="宋体"/>
                <w:sz w:val="21"/>
              </w:rPr>
            </w:pPr>
            <w:r>
              <w:rPr>
                <w:rFonts w:hint="eastAsia" w:ascii="宋体" w:eastAsia="宋体"/>
                <w:sz w:val="21"/>
              </w:rPr>
              <w:t>其中：汽油</w:t>
            </w:r>
          </w:p>
        </w:tc>
        <w:tc>
          <w:tcPr>
            <w:tcW w:w="965" w:type="dxa"/>
            <w:tcBorders>
              <w:top w:val="nil"/>
              <w:left w:val="single" w:color="000000" w:sz="8" w:space="0"/>
              <w:bottom w:val="nil"/>
              <w:right w:val="single" w:color="000000" w:sz="8" w:space="0"/>
            </w:tcBorders>
          </w:tcPr>
          <w:p>
            <w:pPr>
              <w:pStyle w:val="11"/>
              <w:spacing w:before="48"/>
              <w:ind w:left="189" w:right="190"/>
              <w:jc w:val="center"/>
              <w:rPr>
                <w:rFonts w:ascii="宋体" w:eastAsia="宋体"/>
                <w:sz w:val="21"/>
              </w:rPr>
            </w:pPr>
            <w:r>
              <w:rPr>
                <w:rFonts w:hint="eastAsia" w:ascii="宋体" w:eastAsia="宋体"/>
                <w:sz w:val="21"/>
              </w:rPr>
              <w:t>万吨</w:t>
            </w:r>
          </w:p>
        </w:tc>
        <w:tc>
          <w:tcPr>
            <w:tcW w:w="920" w:type="dxa"/>
            <w:tcBorders>
              <w:top w:val="nil"/>
              <w:left w:val="single" w:color="000000" w:sz="8" w:space="0"/>
              <w:bottom w:val="nil"/>
              <w:right w:val="single" w:color="000000" w:sz="8" w:space="0"/>
            </w:tcBorders>
          </w:tcPr>
          <w:p>
            <w:pPr>
              <w:pStyle w:val="11"/>
              <w:spacing w:before="55"/>
              <w:ind w:right="200"/>
              <w:rPr>
                <w:sz w:val="21"/>
              </w:rPr>
            </w:pPr>
            <w:r>
              <w:rPr>
                <w:sz w:val="21"/>
              </w:rPr>
              <w:t>189.1</w:t>
            </w:r>
          </w:p>
        </w:tc>
        <w:tc>
          <w:tcPr>
            <w:tcW w:w="1109" w:type="dxa"/>
            <w:tcBorders>
              <w:top w:val="nil"/>
              <w:left w:val="single" w:color="000000" w:sz="8" w:space="0"/>
              <w:bottom w:val="nil"/>
              <w:right w:val="nil"/>
            </w:tcBorders>
          </w:tcPr>
          <w:p>
            <w:pPr>
              <w:pStyle w:val="11"/>
              <w:spacing w:before="55"/>
              <w:ind w:right="210"/>
              <w:rPr>
                <w:sz w:val="21"/>
              </w:rPr>
            </w:pPr>
            <w:r>
              <w:rPr>
                <w:sz w:val="21"/>
              </w:rPr>
              <w:t>22.9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1868" w:type="dxa"/>
            <w:tcBorders>
              <w:top w:val="nil"/>
              <w:left w:val="nil"/>
              <w:bottom w:val="nil"/>
              <w:right w:val="single" w:color="000000" w:sz="6" w:space="0"/>
            </w:tcBorders>
          </w:tcPr>
          <w:p>
            <w:pPr>
              <w:pStyle w:val="11"/>
              <w:spacing w:before="53"/>
              <w:ind w:left="122"/>
              <w:jc w:val="left"/>
              <w:rPr>
                <w:rFonts w:ascii="宋体" w:eastAsia="宋体"/>
                <w:sz w:val="21"/>
              </w:rPr>
            </w:pPr>
            <w:r>
              <w:rPr>
                <w:rFonts w:hint="eastAsia" w:ascii="宋体" w:eastAsia="宋体"/>
                <w:sz w:val="21"/>
              </w:rPr>
              <w:t>原油加工量</w:t>
            </w:r>
          </w:p>
        </w:tc>
        <w:tc>
          <w:tcPr>
            <w:tcW w:w="1035" w:type="dxa"/>
            <w:tcBorders>
              <w:top w:val="nil"/>
              <w:left w:val="single" w:color="000000" w:sz="6" w:space="0"/>
              <w:bottom w:val="nil"/>
              <w:right w:val="single" w:color="000000" w:sz="6" w:space="0"/>
            </w:tcBorders>
          </w:tcPr>
          <w:p>
            <w:pPr>
              <w:pStyle w:val="11"/>
              <w:spacing w:before="53"/>
              <w:ind w:left="69" w:right="68"/>
              <w:jc w:val="center"/>
              <w:rPr>
                <w:rFonts w:ascii="宋体" w:eastAsia="宋体"/>
                <w:sz w:val="21"/>
              </w:rPr>
            </w:pPr>
            <w:r>
              <w:rPr>
                <w:rFonts w:hint="eastAsia" w:ascii="宋体" w:eastAsia="宋体"/>
                <w:sz w:val="21"/>
              </w:rPr>
              <w:t>万吨</w:t>
            </w:r>
          </w:p>
        </w:tc>
        <w:tc>
          <w:tcPr>
            <w:tcW w:w="1087" w:type="dxa"/>
            <w:tcBorders>
              <w:top w:val="nil"/>
              <w:left w:val="single" w:color="000000" w:sz="6" w:space="0"/>
              <w:bottom w:val="nil"/>
              <w:right w:val="single" w:color="000000" w:sz="8" w:space="0"/>
            </w:tcBorders>
          </w:tcPr>
          <w:p>
            <w:pPr>
              <w:pStyle w:val="11"/>
              <w:spacing w:before="60"/>
              <w:ind w:right="201"/>
              <w:rPr>
                <w:sz w:val="21"/>
              </w:rPr>
            </w:pPr>
            <w:r>
              <w:rPr>
                <w:sz w:val="21"/>
              </w:rPr>
              <w:t>1303.8</w:t>
            </w:r>
          </w:p>
        </w:tc>
        <w:tc>
          <w:tcPr>
            <w:tcW w:w="1085" w:type="dxa"/>
            <w:tcBorders>
              <w:top w:val="nil"/>
              <w:left w:val="single" w:color="000000" w:sz="8" w:space="0"/>
              <w:bottom w:val="nil"/>
              <w:right w:val="double" w:color="000000" w:sz="0" w:space="0"/>
            </w:tcBorders>
          </w:tcPr>
          <w:p>
            <w:pPr>
              <w:pStyle w:val="11"/>
              <w:spacing w:before="60"/>
              <w:ind w:right="198"/>
              <w:rPr>
                <w:sz w:val="21"/>
              </w:rPr>
            </w:pPr>
            <w:r>
              <w:rPr>
                <w:sz w:val="21"/>
              </w:rPr>
              <w:t>6.7</w:t>
            </w:r>
          </w:p>
        </w:tc>
        <w:tc>
          <w:tcPr>
            <w:tcW w:w="1712" w:type="dxa"/>
            <w:tcBorders>
              <w:top w:val="nil"/>
              <w:left w:val="double" w:color="000000" w:sz="0" w:space="0"/>
              <w:bottom w:val="nil"/>
              <w:right w:val="single" w:color="000000" w:sz="8" w:space="0"/>
            </w:tcBorders>
          </w:tcPr>
          <w:p>
            <w:pPr>
              <w:pStyle w:val="11"/>
              <w:spacing w:before="53"/>
              <w:ind w:left="721"/>
              <w:jc w:val="left"/>
              <w:rPr>
                <w:rFonts w:ascii="宋体" w:eastAsia="宋体"/>
                <w:sz w:val="21"/>
              </w:rPr>
            </w:pPr>
            <w:r>
              <w:rPr>
                <w:rFonts w:hint="eastAsia" w:ascii="宋体" w:eastAsia="宋体"/>
                <w:sz w:val="21"/>
              </w:rPr>
              <w:t>煤油</w:t>
            </w:r>
          </w:p>
        </w:tc>
        <w:tc>
          <w:tcPr>
            <w:tcW w:w="965" w:type="dxa"/>
            <w:tcBorders>
              <w:top w:val="nil"/>
              <w:left w:val="single" w:color="000000" w:sz="8" w:space="0"/>
              <w:bottom w:val="nil"/>
              <w:right w:val="single" w:color="000000" w:sz="8" w:space="0"/>
            </w:tcBorders>
          </w:tcPr>
          <w:p>
            <w:pPr>
              <w:pStyle w:val="11"/>
              <w:spacing w:before="53"/>
              <w:ind w:left="189" w:right="190"/>
              <w:jc w:val="center"/>
              <w:rPr>
                <w:rFonts w:ascii="宋体" w:eastAsia="宋体"/>
                <w:sz w:val="21"/>
              </w:rPr>
            </w:pPr>
            <w:r>
              <w:rPr>
                <w:rFonts w:hint="eastAsia" w:ascii="宋体" w:eastAsia="宋体"/>
                <w:sz w:val="21"/>
              </w:rPr>
              <w:t>万吨</w:t>
            </w:r>
          </w:p>
        </w:tc>
        <w:tc>
          <w:tcPr>
            <w:tcW w:w="920" w:type="dxa"/>
            <w:tcBorders>
              <w:top w:val="nil"/>
              <w:left w:val="single" w:color="000000" w:sz="8" w:space="0"/>
              <w:bottom w:val="nil"/>
              <w:right w:val="single" w:color="000000" w:sz="8" w:space="0"/>
            </w:tcBorders>
          </w:tcPr>
          <w:p>
            <w:pPr>
              <w:pStyle w:val="11"/>
              <w:spacing w:before="60"/>
              <w:ind w:right="200"/>
              <w:rPr>
                <w:sz w:val="21"/>
              </w:rPr>
            </w:pPr>
            <w:r>
              <w:rPr>
                <w:sz w:val="21"/>
              </w:rPr>
              <w:t>52.7</w:t>
            </w:r>
          </w:p>
        </w:tc>
        <w:tc>
          <w:tcPr>
            <w:tcW w:w="1109" w:type="dxa"/>
            <w:tcBorders>
              <w:top w:val="nil"/>
              <w:left w:val="single" w:color="000000" w:sz="8" w:space="0"/>
              <w:bottom w:val="nil"/>
              <w:right w:val="nil"/>
            </w:tcBorders>
          </w:tcPr>
          <w:p>
            <w:pPr>
              <w:pStyle w:val="11"/>
              <w:spacing w:before="60"/>
              <w:ind w:right="210"/>
              <w:rPr>
                <w:sz w:val="21"/>
              </w:rPr>
            </w:pPr>
            <w:r>
              <w:rPr>
                <w:sz w:val="21"/>
              </w:rPr>
              <w:t>17.9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1868" w:type="dxa"/>
            <w:tcBorders>
              <w:top w:val="nil"/>
              <w:left w:val="nil"/>
              <w:bottom w:val="nil"/>
              <w:right w:val="single" w:color="000000" w:sz="6" w:space="0"/>
            </w:tcBorders>
          </w:tcPr>
          <w:p>
            <w:pPr>
              <w:pStyle w:val="11"/>
              <w:spacing w:before="51"/>
              <w:ind w:left="122"/>
              <w:jc w:val="left"/>
              <w:rPr>
                <w:rFonts w:ascii="宋体" w:eastAsia="宋体"/>
                <w:sz w:val="21"/>
              </w:rPr>
            </w:pPr>
            <w:r>
              <w:rPr>
                <w:rFonts w:hint="eastAsia" w:ascii="宋体" w:eastAsia="宋体"/>
                <w:sz w:val="21"/>
              </w:rPr>
              <w:t>乙 烯</w:t>
            </w:r>
          </w:p>
        </w:tc>
        <w:tc>
          <w:tcPr>
            <w:tcW w:w="1035" w:type="dxa"/>
            <w:tcBorders>
              <w:top w:val="nil"/>
              <w:left w:val="single" w:color="000000" w:sz="6" w:space="0"/>
              <w:bottom w:val="nil"/>
              <w:right w:val="single" w:color="000000" w:sz="6" w:space="0"/>
            </w:tcBorders>
          </w:tcPr>
          <w:p>
            <w:pPr>
              <w:pStyle w:val="11"/>
              <w:spacing w:before="51"/>
              <w:ind w:left="69" w:right="68"/>
              <w:jc w:val="center"/>
              <w:rPr>
                <w:rFonts w:ascii="宋体" w:eastAsia="宋体"/>
                <w:sz w:val="21"/>
              </w:rPr>
            </w:pPr>
            <w:r>
              <w:rPr>
                <w:rFonts w:hint="eastAsia" w:ascii="宋体" w:eastAsia="宋体"/>
                <w:sz w:val="21"/>
              </w:rPr>
              <w:t>万吨</w:t>
            </w:r>
          </w:p>
        </w:tc>
        <w:tc>
          <w:tcPr>
            <w:tcW w:w="1087" w:type="dxa"/>
            <w:tcBorders>
              <w:top w:val="nil"/>
              <w:left w:val="single" w:color="000000" w:sz="6" w:space="0"/>
              <w:bottom w:val="nil"/>
              <w:right w:val="single" w:color="000000" w:sz="8" w:space="0"/>
            </w:tcBorders>
          </w:tcPr>
          <w:p>
            <w:pPr>
              <w:pStyle w:val="11"/>
              <w:spacing w:before="60"/>
              <w:ind w:right="201"/>
              <w:rPr>
                <w:sz w:val="21"/>
              </w:rPr>
            </w:pPr>
            <w:r>
              <w:rPr>
                <w:sz w:val="21"/>
              </w:rPr>
              <w:t>130.8</w:t>
            </w:r>
          </w:p>
        </w:tc>
        <w:tc>
          <w:tcPr>
            <w:tcW w:w="1085" w:type="dxa"/>
            <w:tcBorders>
              <w:top w:val="nil"/>
              <w:left w:val="single" w:color="000000" w:sz="8" w:space="0"/>
              <w:bottom w:val="nil"/>
              <w:right w:val="double" w:color="000000" w:sz="0" w:space="0"/>
            </w:tcBorders>
          </w:tcPr>
          <w:p>
            <w:pPr>
              <w:pStyle w:val="11"/>
              <w:spacing w:before="60"/>
              <w:ind w:right="198"/>
              <w:rPr>
                <w:sz w:val="21"/>
              </w:rPr>
            </w:pPr>
            <w:r>
              <w:rPr>
                <w:sz w:val="21"/>
              </w:rPr>
              <w:t>19.9</w:t>
            </w:r>
          </w:p>
        </w:tc>
        <w:tc>
          <w:tcPr>
            <w:tcW w:w="1712" w:type="dxa"/>
            <w:tcBorders>
              <w:top w:val="nil"/>
              <w:left w:val="double" w:color="000000" w:sz="0" w:space="0"/>
              <w:bottom w:val="nil"/>
              <w:right w:val="single" w:color="000000" w:sz="8" w:space="0"/>
            </w:tcBorders>
          </w:tcPr>
          <w:p>
            <w:pPr>
              <w:pStyle w:val="11"/>
              <w:spacing w:before="51"/>
              <w:ind w:left="721"/>
              <w:jc w:val="left"/>
              <w:rPr>
                <w:rFonts w:ascii="宋体" w:eastAsia="宋体"/>
                <w:sz w:val="21"/>
              </w:rPr>
            </w:pPr>
            <w:r>
              <w:rPr>
                <w:rFonts w:hint="eastAsia" w:ascii="宋体" w:eastAsia="宋体"/>
                <w:sz w:val="21"/>
              </w:rPr>
              <w:t>柴油</w:t>
            </w:r>
          </w:p>
        </w:tc>
        <w:tc>
          <w:tcPr>
            <w:tcW w:w="965" w:type="dxa"/>
            <w:tcBorders>
              <w:top w:val="nil"/>
              <w:left w:val="single" w:color="000000" w:sz="8" w:space="0"/>
              <w:bottom w:val="nil"/>
              <w:right w:val="single" w:color="000000" w:sz="8" w:space="0"/>
            </w:tcBorders>
          </w:tcPr>
          <w:p>
            <w:pPr>
              <w:pStyle w:val="11"/>
              <w:spacing w:before="51"/>
              <w:ind w:left="189" w:right="190"/>
              <w:jc w:val="center"/>
              <w:rPr>
                <w:rFonts w:ascii="宋体" w:eastAsia="宋体"/>
                <w:sz w:val="21"/>
              </w:rPr>
            </w:pPr>
            <w:r>
              <w:rPr>
                <w:rFonts w:hint="eastAsia" w:ascii="宋体" w:eastAsia="宋体"/>
                <w:sz w:val="21"/>
              </w:rPr>
              <w:t>万吨</w:t>
            </w:r>
          </w:p>
        </w:tc>
        <w:tc>
          <w:tcPr>
            <w:tcW w:w="920" w:type="dxa"/>
            <w:tcBorders>
              <w:top w:val="nil"/>
              <w:left w:val="single" w:color="000000" w:sz="8" w:space="0"/>
              <w:bottom w:val="nil"/>
              <w:right w:val="single" w:color="000000" w:sz="8" w:space="0"/>
            </w:tcBorders>
          </w:tcPr>
          <w:p>
            <w:pPr>
              <w:pStyle w:val="11"/>
              <w:spacing w:before="60"/>
              <w:ind w:right="200"/>
              <w:rPr>
                <w:sz w:val="21"/>
              </w:rPr>
            </w:pPr>
            <w:r>
              <w:rPr>
                <w:sz w:val="21"/>
              </w:rPr>
              <w:t>451.2</w:t>
            </w:r>
          </w:p>
        </w:tc>
        <w:tc>
          <w:tcPr>
            <w:tcW w:w="1109" w:type="dxa"/>
            <w:tcBorders>
              <w:top w:val="nil"/>
              <w:left w:val="single" w:color="000000" w:sz="8" w:space="0"/>
              <w:bottom w:val="nil"/>
              <w:right w:val="nil"/>
            </w:tcBorders>
          </w:tcPr>
          <w:p>
            <w:pPr>
              <w:pStyle w:val="11"/>
              <w:spacing w:before="60"/>
              <w:ind w:right="215"/>
              <w:rPr>
                <w:sz w:val="21"/>
              </w:rPr>
            </w:pPr>
            <w:r>
              <w:rPr>
                <w:sz w:val="21"/>
              </w:rPr>
              <w:t>-4.0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8" w:hRule="atLeast"/>
        </w:trPr>
        <w:tc>
          <w:tcPr>
            <w:tcW w:w="1868" w:type="dxa"/>
            <w:tcBorders>
              <w:top w:val="nil"/>
              <w:left w:val="nil"/>
              <w:bottom w:val="nil"/>
              <w:right w:val="single" w:color="000000" w:sz="6" w:space="0"/>
            </w:tcBorders>
          </w:tcPr>
          <w:p>
            <w:pPr>
              <w:pStyle w:val="11"/>
              <w:spacing w:before="51"/>
              <w:ind w:left="122"/>
              <w:jc w:val="left"/>
              <w:rPr>
                <w:rFonts w:ascii="宋体" w:eastAsia="宋体"/>
                <w:sz w:val="21"/>
              </w:rPr>
            </w:pPr>
            <w:r>
              <w:rPr>
                <w:rFonts w:hint="eastAsia" w:ascii="宋体" w:eastAsia="宋体"/>
                <w:sz w:val="21"/>
              </w:rPr>
              <w:t>石油沥青</w:t>
            </w:r>
          </w:p>
        </w:tc>
        <w:tc>
          <w:tcPr>
            <w:tcW w:w="1035" w:type="dxa"/>
            <w:tcBorders>
              <w:top w:val="nil"/>
              <w:left w:val="single" w:color="000000" w:sz="6" w:space="0"/>
              <w:bottom w:val="nil"/>
              <w:right w:val="single" w:color="000000" w:sz="6" w:space="0"/>
            </w:tcBorders>
          </w:tcPr>
          <w:p>
            <w:pPr>
              <w:pStyle w:val="11"/>
              <w:spacing w:before="51"/>
              <w:ind w:left="69" w:right="68"/>
              <w:jc w:val="center"/>
              <w:rPr>
                <w:rFonts w:ascii="宋体" w:eastAsia="宋体"/>
                <w:sz w:val="21"/>
              </w:rPr>
            </w:pPr>
            <w:r>
              <w:rPr>
                <w:rFonts w:hint="eastAsia" w:ascii="宋体" w:eastAsia="宋体"/>
                <w:sz w:val="21"/>
              </w:rPr>
              <w:t>万吨</w:t>
            </w:r>
          </w:p>
        </w:tc>
        <w:tc>
          <w:tcPr>
            <w:tcW w:w="1087" w:type="dxa"/>
            <w:tcBorders>
              <w:top w:val="nil"/>
              <w:left w:val="single" w:color="000000" w:sz="6" w:space="0"/>
              <w:bottom w:val="nil"/>
              <w:right w:val="single" w:color="000000" w:sz="8" w:space="0"/>
            </w:tcBorders>
          </w:tcPr>
          <w:p>
            <w:pPr>
              <w:pStyle w:val="11"/>
              <w:spacing w:before="60"/>
              <w:ind w:right="201"/>
              <w:rPr>
                <w:sz w:val="21"/>
              </w:rPr>
            </w:pPr>
            <w:r>
              <w:rPr>
                <w:sz w:val="21"/>
              </w:rPr>
              <w:t>84.8</w:t>
            </w:r>
          </w:p>
        </w:tc>
        <w:tc>
          <w:tcPr>
            <w:tcW w:w="1085" w:type="dxa"/>
            <w:tcBorders>
              <w:top w:val="nil"/>
              <w:left w:val="single" w:color="000000" w:sz="8" w:space="0"/>
              <w:bottom w:val="nil"/>
              <w:right w:val="double" w:color="000000" w:sz="0" w:space="0"/>
            </w:tcBorders>
          </w:tcPr>
          <w:p>
            <w:pPr>
              <w:pStyle w:val="11"/>
              <w:spacing w:before="60"/>
              <w:ind w:right="198"/>
              <w:rPr>
                <w:sz w:val="21"/>
              </w:rPr>
            </w:pPr>
            <w:r>
              <w:rPr>
                <w:sz w:val="21"/>
              </w:rPr>
              <w:t>3.3</w:t>
            </w:r>
          </w:p>
        </w:tc>
        <w:tc>
          <w:tcPr>
            <w:tcW w:w="1712" w:type="dxa"/>
            <w:tcBorders>
              <w:top w:val="nil"/>
              <w:left w:val="double" w:color="000000" w:sz="0" w:space="0"/>
              <w:bottom w:val="nil"/>
              <w:right w:val="single" w:color="000000" w:sz="8" w:space="0"/>
            </w:tcBorders>
          </w:tcPr>
          <w:p>
            <w:pPr>
              <w:pStyle w:val="11"/>
              <w:spacing w:before="51"/>
              <w:ind w:left="721"/>
              <w:jc w:val="left"/>
              <w:rPr>
                <w:rFonts w:ascii="宋体" w:eastAsia="宋体"/>
                <w:sz w:val="21"/>
              </w:rPr>
            </w:pPr>
            <w:r>
              <w:rPr>
                <w:rFonts w:hint="eastAsia" w:ascii="宋体" w:eastAsia="宋体"/>
                <w:sz w:val="21"/>
              </w:rPr>
              <w:t>润滑油</w:t>
            </w:r>
          </w:p>
        </w:tc>
        <w:tc>
          <w:tcPr>
            <w:tcW w:w="965" w:type="dxa"/>
            <w:tcBorders>
              <w:top w:val="nil"/>
              <w:left w:val="single" w:color="000000" w:sz="8" w:space="0"/>
              <w:bottom w:val="nil"/>
              <w:right w:val="single" w:color="000000" w:sz="8" w:space="0"/>
            </w:tcBorders>
          </w:tcPr>
          <w:p>
            <w:pPr>
              <w:pStyle w:val="11"/>
              <w:spacing w:before="51"/>
              <w:ind w:left="189" w:right="190"/>
              <w:jc w:val="center"/>
              <w:rPr>
                <w:rFonts w:ascii="宋体" w:eastAsia="宋体"/>
                <w:sz w:val="21"/>
              </w:rPr>
            </w:pPr>
            <w:r>
              <w:rPr>
                <w:rFonts w:hint="eastAsia" w:ascii="宋体" w:eastAsia="宋体"/>
                <w:sz w:val="21"/>
              </w:rPr>
              <w:t>万吨</w:t>
            </w:r>
          </w:p>
        </w:tc>
        <w:tc>
          <w:tcPr>
            <w:tcW w:w="920" w:type="dxa"/>
            <w:tcBorders>
              <w:top w:val="nil"/>
              <w:left w:val="single" w:color="000000" w:sz="8" w:space="0"/>
              <w:bottom w:val="nil"/>
              <w:right w:val="single" w:color="000000" w:sz="8" w:space="0"/>
            </w:tcBorders>
          </w:tcPr>
          <w:p>
            <w:pPr>
              <w:pStyle w:val="11"/>
              <w:spacing w:before="60"/>
              <w:ind w:right="200"/>
              <w:rPr>
                <w:sz w:val="21"/>
              </w:rPr>
            </w:pPr>
            <w:r>
              <w:rPr>
                <w:sz w:val="21"/>
              </w:rPr>
              <w:t>37.8</w:t>
            </w:r>
          </w:p>
        </w:tc>
        <w:tc>
          <w:tcPr>
            <w:tcW w:w="1109" w:type="dxa"/>
            <w:tcBorders>
              <w:top w:val="nil"/>
              <w:left w:val="single" w:color="000000" w:sz="8" w:space="0"/>
              <w:bottom w:val="nil"/>
              <w:right w:val="nil"/>
            </w:tcBorders>
          </w:tcPr>
          <w:p>
            <w:pPr>
              <w:pStyle w:val="11"/>
              <w:spacing w:before="60"/>
              <w:ind w:right="215"/>
              <w:rPr>
                <w:sz w:val="21"/>
              </w:rPr>
            </w:pPr>
            <w:r>
              <w:rPr>
                <w:sz w:val="21"/>
              </w:rPr>
              <w:t>-5.0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1" w:hRule="atLeast"/>
        </w:trPr>
        <w:tc>
          <w:tcPr>
            <w:tcW w:w="1868" w:type="dxa"/>
            <w:tcBorders>
              <w:top w:val="nil"/>
              <w:left w:val="nil"/>
              <w:right w:val="single" w:color="000000" w:sz="6" w:space="0"/>
            </w:tcBorders>
          </w:tcPr>
          <w:p>
            <w:pPr>
              <w:pStyle w:val="11"/>
              <w:spacing w:before="52"/>
              <w:ind w:left="122"/>
              <w:jc w:val="left"/>
              <w:rPr>
                <w:rFonts w:ascii="宋体" w:eastAsia="宋体"/>
                <w:sz w:val="21"/>
              </w:rPr>
            </w:pPr>
            <w:r>
              <w:rPr>
                <w:rFonts w:hint="eastAsia" w:ascii="宋体" w:eastAsia="宋体"/>
                <w:sz w:val="21"/>
              </w:rPr>
              <w:t>液化石油气</w:t>
            </w:r>
          </w:p>
        </w:tc>
        <w:tc>
          <w:tcPr>
            <w:tcW w:w="1035" w:type="dxa"/>
            <w:tcBorders>
              <w:top w:val="nil"/>
              <w:left w:val="single" w:color="000000" w:sz="6" w:space="0"/>
              <w:right w:val="single" w:color="000000" w:sz="6" w:space="0"/>
            </w:tcBorders>
          </w:tcPr>
          <w:p>
            <w:pPr>
              <w:pStyle w:val="11"/>
              <w:spacing w:before="52"/>
              <w:ind w:left="69" w:right="68"/>
              <w:jc w:val="center"/>
              <w:rPr>
                <w:rFonts w:ascii="宋体" w:eastAsia="宋体"/>
                <w:sz w:val="21"/>
              </w:rPr>
            </w:pPr>
            <w:r>
              <w:rPr>
                <w:rFonts w:hint="eastAsia" w:ascii="宋体" w:eastAsia="宋体"/>
                <w:sz w:val="21"/>
              </w:rPr>
              <w:t>万吨</w:t>
            </w:r>
          </w:p>
        </w:tc>
        <w:tc>
          <w:tcPr>
            <w:tcW w:w="1087" w:type="dxa"/>
            <w:tcBorders>
              <w:top w:val="nil"/>
              <w:left w:val="single" w:color="000000" w:sz="6" w:space="0"/>
              <w:right w:val="single" w:color="000000" w:sz="8" w:space="0"/>
            </w:tcBorders>
          </w:tcPr>
          <w:p>
            <w:pPr>
              <w:pStyle w:val="11"/>
              <w:spacing w:before="59"/>
              <w:ind w:right="201"/>
              <w:rPr>
                <w:sz w:val="21"/>
              </w:rPr>
            </w:pPr>
            <w:r>
              <w:rPr>
                <w:sz w:val="21"/>
              </w:rPr>
              <w:t>34.8</w:t>
            </w:r>
          </w:p>
        </w:tc>
        <w:tc>
          <w:tcPr>
            <w:tcW w:w="1085" w:type="dxa"/>
            <w:tcBorders>
              <w:top w:val="nil"/>
              <w:left w:val="single" w:color="000000" w:sz="8" w:space="0"/>
              <w:right w:val="double" w:color="000000" w:sz="0" w:space="0"/>
            </w:tcBorders>
          </w:tcPr>
          <w:p>
            <w:pPr>
              <w:pStyle w:val="11"/>
              <w:spacing w:before="59"/>
              <w:ind w:right="198"/>
              <w:rPr>
                <w:sz w:val="21"/>
              </w:rPr>
            </w:pPr>
            <w:r>
              <w:rPr>
                <w:sz w:val="21"/>
              </w:rPr>
              <w:t>17.4</w:t>
            </w:r>
          </w:p>
        </w:tc>
        <w:tc>
          <w:tcPr>
            <w:tcW w:w="1712" w:type="dxa"/>
            <w:tcBorders>
              <w:top w:val="nil"/>
              <w:left w:val="double" w:color="000000" w:sz="0" w:space="0"/>
              <w:right w:val="single" w:color="000000" w:sz="8" w:space="0"/>
            </w:tcBorders>
          </w:tcPr>
          <w:p>
            <w:pPr>
              <w:pStyle w:val="11"/>
              <w:spacing w:before="52"/>
              <w:ind w:left="90"/>
              <w:jc w:val="left"/>
              <w:rPr>
                <w:rFonts w:ascii="宋体" w:eastAsia="宋体"/>
                <w:sz w:val="21"/>
              </w:rPr>
            </w:pPr>
            <w:r>
              <w:rPr>
                <w:rFonts w:hint="eastAsia" w:ascii="宋体" w:eastAsia="宋体"/>
                <w:sz w:val="21"/>
              </w:rPr>
              <w:t>聚丙烯树脂</w:t>
            </w:r>
          </w:p>
        </w:tc>
        <w:tc>
          <w:tcPr>
            <w:tcW w:w="965" w:type="dxa"/>
            <w:tcBorders>
              <w:top w:val="nil"/>
              <w:left w:val="single" w:color="000000" w:sz="8" w:space="0"/>
              <w:right w:val="single" w:color="000000" w:sz="8" w:space="0"/>
            </w:tcBorders>
          </w:tcPr>
          <w:p>
            <w:pPr>
              <w:pStyle w:val="11"/>
              <w:spacing w:before="52"/>
              <w:ind w:left="189" w:right="190"/>
              <w:jc w:val="center"/>
              <w:rPr>
                <w:rFonts w:ascii="宋体" w:eastAsia="宋体"/>
                <w:sz w:val="21"/>
              </w:rPr>
            </w:pPr>
            <w:r>
              <w:rPr>
                <w:rFonts w:hint="eastAsia" w:ascii="宋体" w:eastAsia="宋体"/>
                <w:sz w:val="21"/>
              </w:rPr>
              <w:t>万吨</w:t>
            </w:r>
          </w:p>
        </w:tc>
        <w:tc>
          <w:tcPr>
            <w:tcW w:w="920" w:type="dxa"/>
            <w:tcBorders>
              <w:top w:val="nil"/>
              <w:left w:val="single" w:color="000000" w:sz="8" w:space="0"/>
              <w:right w:val="single" w:color="000000" w:sz="8" w:space="0"/>
            </w:tcBorders>
          </w:tcPr>
          <w:p>
            <w:pPr>
              <w:pStyle w:val="11"/>
              <w:spacing w:before="59"/>
              <w:ind w:right="200"/>
              <w:rPr>
                <w:sz w:val="21"/>
              </w:rPr>
            </w:pPr>
            <w:r>
              <w:rPr>
                <w:sz w:val="21"/>
              </w:rPr>
              <w:t>68.6</w:t>
            </w:r>
          </w:p>
        </w:tc>
        <w:tc>
          <w:tcPr>
            <w:tcW w:w="1109" w:type="dxa"/>
            <w:tcBorders>
              <w:top w:val="nil"/>
              <w:left w:val="single" w:color="000000" w:sz="8" w:space="0"/>
              <w:right w:val="nil"/>
            </w:tcBorders>
          </w:tcPr>
          <w:p>
            <w:pPr>
              <w:pStyle w:val="11"/>
              <w:spacing w:before="59"/>
              <w:ind w:right="210"/>
              <w:rPr>
                <w:sz w:val="21"/>
              </w:rPr>
            </w:pPr>
            <w:r>
              <w:rPr>
                <w:sz w:val="21"/>
              </w:rPr>
              <w:t>18.6</w:t>
            </w:r>
          </w:p>
        </w:tc>
      </w:tr>
    </w:tbl>
    <w:p>
      <w:pPr>
        <w:rPr>
          <w:sz w:val="21"/>
        </w:rPr>
        <w:sectPr>
          <w:pgSz w:w="11910" w:h="16840"/>
          <w:pgMar w:top="1580" w:right="860" w:bottom="280" w:left="920" w:header="720" w:footer="720" w:gutter="0"/>
          <w:cols w:space="720" w:num="1"/>
        </w:sectPr>
      </w:pPr>
    </w:p>
    <w:p>
      <w:pPr>
        <w:pStyle w:val="3"/>
        <w:spacing w:before="8"/>
        <w:ind w:left="0"/>
        <w:rPr>
          <w:rFonts w:ascii="PMingLiU"/>
          <w:sz w:val="9"/>
        </w:rPr>
      </w:pPr>
    </w:p>
    <w:p>
      <w:pPr>
        <w:pStyle w:val="3"/>
        <w:spacing w:before="79" w:line="355" w:lineRule="auto"/>
        <w:ind w:right="103" w:firstLine="420"/>
      </w:pPr>
      <w:r>
        <w:rPr>
          <w:spacing w:val="-2"/>
        </w:rPr>
        <w:t>全市规模以上工业企业实现主营业务收入</w:t>
      </w:r>
      <w:r>
        <w:rPr>
          <w:rFonts w:ascii="Times New Roman" w:eastAsia="Times New Roman"/>
          <w:spacing w:val="-8"/>
        </w:rPr>
        <w:t>11</w:t>
      </w:r>
      <w:r>
        <w:rPr>
          <w:rFonts w:ascii="Times New Roman" w:eastAsia="Times New Roman"/>
          <w:spacing w:val="-3"/>
        </w:rPr>
        <w:t>1</w:t>
      </w:r>
      <w:r>
        <w:rPr>
          <w:rFonts w:ascii="Times New Roman" w:eastAsia="Times New Roman"/>
        </w:rPr>
        <w:t xml:space="preserve">7.4 </w:t>
      </w:r>
      <w:r>
        <w:rPr>
          <w:spacing w:val="-18"/>
        </w:rPr>
        <w:t>亿元，下降</w:t>
      </w:r>
      <w:r>
        <w:rPr>
          <w:rFonts w:ascii="Times New Roman" w:eastAsia="Times New Roman"/>
        </w:rPr>
        <w:t>5.1</w:t>
      </w:r>
      <w:r>
        <w:rPr>
          <w:rFonts w:ascii="Times New Roman" w:eastAsia="Times New Roman"/>
          <w:spacing w:val="-1"/>
        </w:rPr>
        <w:t>%</w:t>
      </w:r>
      <w:r>
        <w:rPr>
          <w:spacing w:val="-14"/>
        </w:rPr>
        <w:t>；实现利税总额</w:t>
      </w:r>
      <w:r>
        <w:rPr>
          <w:rFonts w:ascii="Times New Roman" w:eastAsia="Times New Roman"/>
        </w:rPr>
        <w:t xml:space="preserve">182.1 </w:t>
      </w:r>
      <w:r>
        <w:rPr>
          <w:spacing w:val="-18"/>
        </w:rPr>
        <w:t>亿元，下降</w:t>
      </w:r>
      <w:r>
        <w:rPr>
          <w:rFonts w:ascii="Times New Roman" w:eastAsia="Times New Roman"/>
        </w:rPr>
        <w:t>17</w:t>
      </w:r>
      <w:r>
        <w:rPr>
          <w:rFonts w:ascii="Times New Roman" w:eastAsia="Times New Roman"/>
          <w:spacing w:val="-3"/>
        </w:rPr>
        <w:t>.</w:t>
      </w:r>
      <w:r>
        <w:rPr>
          <w:rFonts w:ascii="Times New Roman" w:eastAsia="Times New Roman"/>
          <w:spacing w:val="-1"/>
        </w:rPr>
        <w:t>7%</w:t>
      </w:r>
      <w:r>
        <w:t>，</w:t>
      </w:r>
      <w:r>
        <w:rPr>
          <w:spacing w:val="-11"/>
        </w:rPr>
        <w:t xml:space="preserve">其中，税金 </w:t>
      </w:r>
      <w:r>
        <w:rPr>
          <w:rFonts w:ascii="Times New Roman" w:eastAsia="Times New Roman"/>
        </w:rPr>
        <w:t xml:space="preserve">218.6 </w:t>
      </w:r>
      <w:r>
        <w:rPr>
          <w:spacing w:val="-12"/>
        </w:rPr>
        <w:t xml:space="preserve">亿元，增长 </w:t>
      </w:r>
      <w:r>
        <w:rPr>
          <w:rFonts w:ascii="Times New Roman" w:eastAsia="Times New Roman"/>
        </w:rPr>
        <w:t>3.5%</w:t>
      </w:r>
      <w:r>
        <w:rPr>
          <w:spacing w:val="-2"/>
        </w:rPr>
        <w:t>；利润总额为</w:t>
      </w:r>
      <w:r>
        <w:rPr>
          <w:rFonts w:ascii="Times New Roman" w:eastAsia="Times New Roman"/>
        </w:rPr>
        <w:t xml:space="preserve">-36.5 </w:t>
      </w:r>
      <w:r>
        <w:rPr>
          <w:spacing w:val="-2"/>
        </w:rPr>
        <w:t>亿元。</w:t>
      </w:r>
    </w:p>
    <w:p>
      <w:pPr>
        <w:pStyle w:val="2"/>
        <w:spacing w:before="128"/>
      </w:pPr>
      <w:r>
        <w:t>四、投资和建筑业</w:t>
      </w:r>
    </w:p>
    <w:p>
      <w:pPr>
        <w:pStyle w:val="3"/>
        <w:spacing w:before="252"/>
        <w:ind w:left="578"/>
        <w:rPr>
          <w:rFonts w:ascii="Times New Roman" w:eastAsia="Times New Roman"/>
        </w:rPr>
      </w:pPr>
      <w:r>
        <w:rPr>
          <w:spacing w:val="-13"/>
        </w:rPr>
        <w:t xml:space="preserve">固定资产投资下降。全社会固定资产完成投资 </w:t>
      </w:r>
      <w:r>
        <w:rPr>
          <w:rFonts w:ascii="Times New Roman" w:eastAsia="Times New Roman"/>
        </w:rPr>
        <w:t>196.1</w:t>
      </w:r>
      <w:r>
        <w:rPr>
          <w:rFonts w:ascii="Times New Roman" w:eastAsia="Times New Roman"/>
          <w:spacing w:val="6"/>
        </w:rPr>
        <w:t xml:space="preserve"> </w:t>
      </w:r>
      <w:r>
        <w:rPr>
          <w:spacing w:val="-18"/>
        </w:rPr>
        <w:t xml:space="preserve">亿元，比上年下降 </w:t>
      </w:r>
      <w:r>
        <w:rPr>
          <w:rFonts w:ascii="Times New Roman" w:eastAsia="Times New Roman"/>
        </w:rPr>
        <w:t>35.8%</w:t>
      </w:r>
      <w:r>
        <w:rPr>
          <w:spacing w:val="-23"/>
        </w:rPr>
        <w:t xml:space="preserve">。其中，中央项目投资 </w:t>
      </w:r>
      <w:r>
        <w:rPr>
          <w:rFonts w:ascii="Times New Roman" w:eastAsia="Times New Roman"/>
        </w:rPr>
        <w:t>126.3</w:t>
      </w:r>
    </w:p>
    <w:p>
      <w:pPr>
        <w:pStyle w:val="3"/>
        <w:spacing w:before="129"/>
      </w:pPr>
      <w:r>
        <w:rPr>
          <w:spacing w:val="-11"/>
        </w:rPr>
        <w:t xml:space="preserve">亿元，下降 </w:t>
      </w:r>
      <w:r>
        <w:rPr>
          <w:rFonts w:ascii="Times New Roman" w:eastAsia="Times New Roman"/>
          <w:spacing w:val="-3"/>
        </w:rPr>
        <w:t>31.6%</w:t>
      </w:r>
      <w:r>
        <w:rPr>
          <w:spacing w:val="-9"/>
        </w:rPr>
        <w:t xml:space="preserve">；地方项目投资 </w:t>
      </w:r>
      <w:r>
        <w:rPr>
          <w:rFonts w:ascii="Times New Roman" w:eastAsia="Times New Roman"/>
        </w:rPr>
        <w:t>69.8</w:t>
      </w:r>
      <w:r>
        <w:rPr>
          <w:rFonts w:ascii="Times New Roman" w:eastAsia="Times New Roman"/>
          <w:spacing w:val="5"/>
        </w:rPr>
        <w:t xml:space="preserve"> </w:t>
      </w:r>
      <w:r>
        <w:rPr>
          <w:spacing w:val="-12"/>
        </w:rPr>
        <w:t xml:space="preserve">亿元，下降 </w:t>
      </w:r>
      <w:r>
        <w:rPr>
          <w:rFonts w:ascii="Times New Roman" w:eastAsia="Times New Roman"/>
        </w:rPr>
        <w:t>42.3%</w:t>
      </w:r>
      <w:r>
        <w:rPr>
          <w:spacing w:val="-8"/>
        </w:rPr>
        <w:t xml:space="preserve">。按三次产业划分，第一产业投资 </w:t>
      </w:r>
      <w:r>
        <w:rPr>
          <w:rFonts w:ascii="Times New Roman" w:eastAsia="Times New Roman"/>
        </w:rPr>
        <w:t>0.1</w:t>
      </w:r>
      <w:r>
        <w:rPr>
          <w:rFonts w:ascii="Times New Roman" w:eastAsia="Times New Roman"/>
          <w:spacing w:val="8"/>
        </w:rPr>
        <w:t xml:space="preserve"> </w:t>
      </w:r>
      <w:r>
        <w:rPr>
          <w:spacing w:val="-4"/>
        </w:rPr>
        <w:t>亿元，下降</w:t>
      </w:r>
    </w:p>
    <w:p>
      <w:pPr>
        <w:pStyle w:val="3"/>
        <w:spacing w:before="132"/>
      </w:pPr>
      <w:r>
        <w:rPr>
          <w:rFonts w:ascii="Times New Roman" w:eastAsia="Times New Roman"/>
        </w:rPr>
        <w:t>73.0%</w:t>
      </w:r>
      <w:r>
        <w:t xml:space="preserve">；第二产业投资 </w:t>
      </w:r>
      <w:r>
        <w:rPr>
          <w:rFonts w:ascii="Times New Roman" w:eastAsia="Times New Roman"/>
        </w:rPr>
        <w:t xml:space="preserve">142.9 </w:t>
      </w:r>
      <w:r>
        <w:t xml:space="preserve">亿元，下降 </w:t>
      </w:r>
      <w:r>
        <w:rPr>
          <w:rFonts w:ascii="Times New Roman" w:eastAsia="Times New Roman"/>
        </w:rPr>
        <w:t>32.2%</w:t>
      </w:r>
      <w:r>
        <w:t xml:space="preserve">，第三产业投资 </w:t>
      </w:r>
      <w:r>
        <w:rPr>
          <w:rFonts w:ascii="Times New Roman" w:eastAsia="Times New Roman"/>
        </w:rPr>
        <w:t xml:space="preserve">53.1 </w:t>
      </w:r>
      <w:r>
        <w:t xml:space="preserve">亿元，下降 </w:t>
      </w:r>
      <w:r>
        <w:rPr>
          <w:rFonts w:ascii="Times New Roman" w:eastAsia="Times New Roman"/>
        </w:rPr>
        <w:t>43.7%</w:t>
      </w:r>
      <w:r>
        <w:t>。</w:t>
      </w:r>
    </w:p>
    <w:p>
      <w:pPr>
        <w:pStyle w:val="3"/>
        <w:spacing w:before="1"/>
        <w:ind w:left="0"/>
        <w:rPr>
          <w:sz w:val="12"/>
        </w:rPr>
      </w:pPr>
    </w:p>
    <w:p>
      <w:pPr>
        <w:pStyle w:val="2"/>
        <w:spacing w:before="67"/>
        <w:ind w:left="649" w:right="215"/>
        <w:jc w:val="center"/>
        <w:rPr>
          <w:rFonts w:ascii="宋体" w:eastAsia="宋体"/>
        </w:rPr>
      </w:pPr>
      <w:r>
        <w:rPr>
          <w:rFonts w:hint="eastAsia" w:ascii="宋体" w:eastAsia="宋体"/>
        </w:rPr>
        <w:t>全社会固定资产投资及增速</w:t>
      </w:r>
    </w:p>
    <w:p>
      <w:pPr>
        <w:pStyle w:val="3"/>
        <w:spacing w:before="8"/>
        <w:ind w:left="0"/>
        <w:rPr>
          <w:sz w:val="13"/>
        </w:rPr>
      </w:pPr>
    </w:p>
    <w:p>
      <w:pPr>
        <w:rPr>
          <w:sz w:val="13"/>
        </w:rPr>
        <w:sectPr>
          <w:pgSz w:w="11910" w:h="16840"/>
          <w:pgMar w:top="1580" w:right="860" w:bottom="280" w:left="920" w:header="720" w:footer="720" w:gutter="0"/>
          <w:cols w:space="720" w:num="1"/>
        </w:sectPr>
      </w:pPr>
    </w:p>
    <w:p>
      <w:pPr>
        <w:spacing w:before="75" w:line="400" w:lineRule="auto"/>
        <w:ind w:left="1960" w:right="-3" w:hanging="380"/>
        <w:rPr>
          <w:sz w:val="18"/>
        </w:rPr>
      </w:pPr>
      <w:r>
        <w:pict>
          <v:group id="_x0000_s1053" o:spid="_x0000_s1053" o:spt="203" style="position:absolute;left:0pt;margin-left:168.85pt;margin-top:29.6pt;height:144.15pt;width:290.55pt;mso-position-horizontal-relative:page;z-index:-251650048;mso-width-relative:page;mso-height-relative:page;" coordorigin="3377,592" coordsize="5811,2883">
            <o:lock v:ext="edit"/>
            <v:shape id="_x0000_s1070" o:spid="_x0000_s1070" o:spt="100" style="position:absolute;left:3619;top:770;height:2696;width:5326;" filled="f" coordorigin="3619,770" coordsize="5326,2696" adj=",," path="m3619,3465l4301,3465,4301,1540,3619,1540,3619,3465xm4781,3465l5462,3465,5462,770,4781,770,4781,3465xm5940,3465l6624,3465,6624,1329,5940,1329,5940,3465xm7102,3465l7786,3465,7786,1516,7102,1516,7102,3465xm8263,3465l8945,3465,8945,2215,8263,2215,8263,3465xe">
              <v:path arrowok="t" o:connecttype="segments"/>
              <v:fill on="f" focussize="0,0"/>
              <v:stroke weight="0.96pt" joinstyle="round"/>
              <v:imagedata o:title=""/>
              <o:lock v:ext="edit"/>
            </v:shape>
            <v:shape id="_x0000_s1069" o:spid="_x0000_s1069" o:spt="100" style="position:absolute;left:3379;top:594;height:2871;width:5806;" filled="f" coordorigin="3379,595" coordsize="5806,2871" adj=",," path="m9185,3465l9185,595m9134,3465l9185,3465m9134,2892l9185,2892m9134,2318l9185,2318m9134,1742l9185,1742m9134,1168l9185,1168m9134,595l9185,595m3379,3465l3379,595m3379,3465l3432,3465m3379,2892l3432,2892m3379,2318l3432,2318m3379,1742l3432,1742m3379,1168l3432,1168m3379,595l3432,595m3379,3465l9185,3465m3379,3415l3379,3465m4541,3415l4541,3465m5702,3415l5702,3465m6864,3415l6864,3465m8023,3415l8023,3465m9185,3415l9185,3465e">
              <v:path arrowok="t" o:connecttype="segments"/>
              <v:fill on="f" focussize="0,0"/>
              <v:stroke weight="0.24pt" joinstyle="round"/>
              <v:imagedata o:title=""/>
              <o:lock v:ext="edit"/>
            </v:shape>
            <v:shape id="_x0000_s1068" o:spid="_x0000_s1068" style="position:absolute;left:3960;top:1926;height:1460;width:4644;" filled="f" coordorigin="3960,1927" coordsize="4644,1460" path="m3960,1927l5122,1932,6283,3098,7442,2868,8604,3386e">
              <v:path arrowok="t"/>
              <v:fill on="f" focussize="0,0"/>
              <v:stroke weight="0.96pt"/>
              <v:imagedata o:title=""/>
              <o:lock v:ext="edit"/>
            </v:shape>
            <v:shape id="_x0000_s1067" o:spid="_x0000_s1067" o:spt="75" type="#_x0000_t75" style="position:absolute;left:3893;top:1858;height:135;width:135;" filled="f" o:preferrelative="t" stroked="f" coordsize="21600,21600">
              <v:path/>
              <v:fill on="f" focussize="0,0"/>
              <v:stroke on="f" joinstyle="miter"/>
              <v:imagedata r:id="rId10" o:title=""/>
              <o:lock v:ext="edit" aspectratio="t"/>
            </v:shape>
            <v:shape id="_x0000_s1066" o:spid="_x0000_s1066" o:spt="75" type="#_x0000_t75" style="position:absolute;left:5054;top:1864;height:135;width:135;" filled="f" o:preferrelative="t" stroked="f" coordsize="21600,21600">
              <v:path/>
              <v:fill on="f" focussize="0,0"/>
              <v:stroke on="f" joinstyle="miter"/>
              <v:imagedata r:id="rId9" o:title=""/>
              <o:lock v:ext="edit" aspectratio="t"/>
            </v:shape>
            <v:shape id="_x0000_s1065" o:spid="_x0000_s1065" o:spt="75" type="#_x0000_t75" style="position:absolute;left:6215;top:3030;height:135;width:135;" filled="f" o:preferrelative="t" stroked="f" coordsize="21600,21600">
              <v:path/>
              <v:fill on="f" focussize="0,0"/>
              <v:stroke on="f" joinstyle="miter"/>
              <v:imagedata r:id="rId9" o:title=""/>
              <o:lock v:ext="edit" aspectratio="t"/>
            </v:shape>
            <v:shape id="_x0000_s1064" o:spid="_x0000_s1064" o:spt="75" type="#_x0000_t75" style="position:absolute;left:7376;top:2798;height:135;width:135;" filled="f" o:preferrelative="t" stroked="f" coordsize="21600,21600">
              <v:path/>
              <v:fill on="f" focussize="0,0"/>
              <v:stroke on="f" joinstyle="miter"/>
              <v:imagedata r:id="rId8" o:title=""/>
              <o:lock v:ext="edit" aspectratio="t"/>
            </v:shape>
            <v:shape id="_x0000_s1063" o:spid="_x0000_s1063" o:spt="75" type="#_x0000_t75" style="position:absolute;left:8537;top:3317;height:135;width:135;" filled="f" o:preferrelative="t" stroked="f" coordsize="21600,21600">
              <v:path/>
              <v:fill on="f" focussize="0,0"/>
              <v:stroke on="f" joinstyle="miter"/>
              <v:imagedata r:id="rId9" o:title=""/>
              <o:lock v:ext="edit" aspectratio="t"/>
            </v:shape>
            <v:shape id="_x0000_s1062" o:spid="_x0000_s1062" o:spt="202" type="#_x0000_t202" style="position:absolute;left:6055;top:1033;height:180;width:476;" filled="f" stroked="f" coordsize="21600,21600">
              <v:path/>
              <v:fill on="f" focussize="0,0"/>
              <v:stroke on="f" joinstyle="miter"/>
              <v:imagedata o:title=""/>
              <o:lock v:ext="edit"/>
              <v:textbox inset="0mm,0mm,0mm,0mm">
                <w:txbxContent>
                  <w:p>
                    <w:pPr>
                      <w:spacing w:line="180" w:lineRule="exact"/>
                      <w:rPr>
                        <w:sz w:val="18"/>
                      </w:rPr>
                    </w:pPr>
                    <w:r>
                      <w:rPr>
                        <w:sz w:val="18"/>
                      </w:rPr>
                      <w:t>334.8</w:t>
                    </w:r>
                  </w:p>
                </w:txbxContent>
              </v:textbox>
            </v:shape>
            <v:shape id="_x0000_s1061" o:spid="_x0000_s1061" o:spt="202" type="#_x0000_t202" style="position:absolute;left:3733;top:1245;height:180;width:476;" filled="f" stroked="f" coordsize="21600,21600">
              <v:path/>
              <v:fill on="f" focussize="0,0"/>
              <v:stroke on="f" joinstyle="miter"/>
              <v:imagedata o:title=""/>
              <o:lock v:ext="edit"/>
              <v:textbox inset="0mm,0mm,0mm,0mm">
                <w:txbxContent>
                  <w:p>
                    <w:pPr>
                      <w:spacing w:line="180" w:lineRule="exact"/>
                      <w:rPr>
                        <w:sz w:val="18"/>
                      </w:rPr>
                    </w:pPr>
                    <w:r>
                      <w:rPr>
                        <w:sz w:val="18"/>
                      </w:rPr>
                      <w:t>301.7</w:t>
                    </w:r>
                  </w:p>
                </w:txbxContent>
              </v:textbox>
            </v:shape>
            <v:shape id="_x0000_s1060" o:spid="_x0000_s1060" o:spt="202" type="#_x0000_t202" style="position:absolute;left:7217;top:1220;height:180;width:476;" filled="f" stroked="f" coordsize="21600,21600">
              <v:path/>
              <v:fill on="f" focussize="0,0"/>
              <v:stroke on="f" joinstyle="miter"/>
              <v:imagedata o:title=""/>
              <o:lock v:ext="edit"/>
              <v:textbox inset="0mm,0mm,0mm,0mm">
                <w:txbxContent>
                  <w:p>
                    <w:pPr>
                      <w:spacing w:line="180" w:lineRule="exact"/>
                      <w:rPr>
                        <w:sz w:val="18"/>
                      </w:rPr>
                    </w:pPr>
                    <w:r>
                      <w:rPr>
                        <w:sz w:val="18"/>
                      </w:rPr>
                      <w:t>305.6</w:t>
                    </w:r>
                  </w:p>
                </w:txbxContent>
              </v:textbox>
            </v:shape>
            <v:shape id="_x0000_s1059" o:spid="_x0000_s1059" o:spt="202" type="#_x0000_t202" style="position:absolute;left:8378;top:1918;height:180;width:476;" filled="f" stroked="f" coordsize="21600,21600">
              <v:path/>
              <v:fill on="f" focussize="0,0"/>
              <v:stroke on="f" joinstyle="miter"/>
              <v:imagedata o:title=""/>
              <o:lock v:ext="edit"/>
              <v:textbox inset="0mm,0mm,0mm,0mm">
                <w:txbxContent>
                  <w:p>
                    <w:pPr>
                      <w:spacing w:line="180" w:lineRule="exact"/>
                      <w:rPr>
                        <w:sz w:val="18"/>
                      </w:rPr>
                    </w:pPr>
                    <w:r>
                      <w:rPr>
                        <w:sz w:val="18"/>
                      </w:rPr>
                      <w:t>196.1</w:t>
                    </w:r>
                  </w:p>
                </w:txbxContent>
              </v:textbox>
            </v:shape>
            <v:shape id="_x0000_s1058" o:spid="_x0000_s1058" o:spt="202" type="#_x0000_t202" style="position:absolute;left:3779;top:2105;height:180;width:385;" filled="f" stroked="f" coordsize="21600,21600">
              <v:path/>
              <v:fill on="f" focussize="0,0"/>
              <v:stroke on="f" joinstyle="miter"/>
              <v:imagedata o:title=""/>
              <o:lock v:ext="edit"/>
              <v:textbox inset="0mm,0mm,0mm,0mm">
                <w:txbxContent>
                  <w:p>
                    <w:pPr>
                      <w:spacing w:line="180" w:lineRule="exact"/>
                      <w:rPr>
                        <w:sz w:val="18"/>
                      </w:rPr>
                    </w:pPr>
                    <w:r>
                      <w:rPr>
                        <w:sz w:val="18"/>
                      </w:rPr>
                      <w:t>40.4</w:t>
                    </w:r>
                  </w:p>
                </w:txbxContent>
              </v:textbox>
            </v:shape>
            <v:shape id="_x0000_s1057" o:spid="_x0000_s1057" o:spt="202" type="#_x0000_t202" style="position:absolute;left:4940;top:2110;height:180;width:385;" filled="f" stroked="f" coordsize="21600,21600">
              <v:path/>
              <v:fill on="f" focussize="0,0"/>
              <v:stroke on="f" joinstyle="miter"/>
              <v:imagedata o:title=""/>
              <o:lock v:ext="edit"/>
              <v:textbox inset="0mm,0mm,0mm,0mm">
                <w:txbxContent>
                  <w:p>
                    <w:pPr>
                      <w:spacing w:line="180" w:lineRule="exact"/>
                      <w:rPr>
                        <w:sz w:val="18"/>
                      </w:rPr>
                    </w:pPr>
                    <w:r>
                      <w:rPr>
                        <w:sz w:val="18"/>
                      </w:rPr>
                      <w:t>40.1</w:t>
                    </w:r>
                  </w:p>
                </w:txbxContent>
              </v:textbox>
            </v:shape>
            <v:shape id="_x0000_s1056" o:spid="_x0000_s1056" o:spt="202" type="#_x0000_t202" style="position:absolute;left:6096;top:2716;height:180;width:476;" filled="f" stroked="f" coordsize="21600,21600">
              <v:path/>
              <v:fill on="f" focussize="0,0"/>
              <v:stroke on="f" joinstyle="miter"/>
              <v:imagedata o:title=""/>
              <o:lock v:ext="edit"/>
              <v:textbox inset="0mm,0mm,0mm,0mm">
                <w:txbxContent>
                  <w:p>
                    <w:pPr>
                      <w:spacing w:line="180" w:lineRule="exact"/>
                      <w:rPr>
                        <w:sz w:val="18"/>
                      </w:rPr>
                    </w:pPr>
                    <w:r>
                      <w:rPr>
                        <w:sz w:val="18"/>
                      </w:rPr>
                      <w:t>-20.8</w:t>
                    </w:r>
                  </w:p>
                </w:txbxContent>
              </v:textbox>
            </v:shape>
            <v:shape id="_x0000_s1055" o:spid="_x0000_s1055" o:spt="202" type="#_x0000_t202" style="position:absolute;left:7262;top:3045;height:180;width:385;" filled="f" stroked="f" coordsize="21600,21600">
              <v:path/>
              <v:fill on="f" focussize="0,0"/>
              <v:stroke on="f" joinstyle="miter"/>
              <v:imagedata o:title=""/>
              <o:lock v:ext="edit"/>
              <v:textbox inset="0mm,0mm,0mm,0mm">
                <w:txbxContent>
                  <w:p>
                    <w:pPr>
                      <w:spacing w:line="180" w:lineRule="exact"/>
                      <w:rPr>
                        <w:sz w:val="18"/>
                      </w:rPr>
                    </w:pPr>
                    <w:r>
                      <w:rPr>
                        <w:sz w:val="18"/>
                      </w:rPr>
                      <w:t>-8.7</w:t>
                    </w:r>
                  </w:p>
                </w:txbxContent>
              </v:textbox>
            </v:shape>
            <v:shape id="_x0000_s1054" o:spid="_x0000_s1054" o:spt="202" type="#_x0000_t202" style="position:absolute;left:8418;top:3046;height:180;width:476;" filled="f" stroked="f" coordsize="21600,21600">
              <v:path/>
              <v:fill on="f" focussize="0,0"/>
              <v:stroke on="f" joinstyle="miter"/>
              <v:imagedata o:title=""/>
              <o:lock v:ext="edit"/>
              <v:textbox inset="0mm,0mm,0mm,0mm">
                <w:txbxContent>
                  <w:p>
                    <w:pPr>
                      <w:spacing w:line="180" w:lineRule="exact"/>
                      <w:rPr>
                        <w:sz w:val="18"/>
                      </w:rPr>
                    </w:pPr>
                    <w:r>
                      <w:rPr>
                        <w:sz w:val="18"/>
                      </w:rPr>
                      <w:t>-35.8</w:t>
                    </w:r>
                  </w:p>
                </w:txbxContent>
              </v:textbox>
            </v:shape>
          </v:group>
        </w:pict>
      </w:r>
      <w:r>
        <w:rPr>
          <w:sz w:val="18"/>
        </w:rPr>
        <w:t>（亿元）</w:t>
      </w:r>
      <w:r>
        <w:rPr>
          <w:position w:val="-1"/>
          <w:sz w:val="18"/>
        </w:rPr>
        <w:t xml:space="preserve">（%） </w:t>
      </w:r>
      <w:r>
        <w:rPr>
          <w:sz w:val="18"/>
        </w:rPr>
        <w:t>450</w:t>
      </w:r>
    </w:p>
    <w:p>
      <w:pPr>
        <w:pStyle w:val="3"/>
        <w:spacing w:before="3" w:after="40"/>
        <w:ind w:left="0"/>
        <w:rPr>
          <w:sz w:val="9"/>
        </w:rPr>
      </w:pPr>
      <w:r>
        <w:br w:type="column"/>
      </w:r>
    </w:p>
    <w:p>
      <w:pPr>
        <w:tabs>
          <w:tab w:val="left" w:pos="2912"/>
        </w:tabs>
        <w:spacing w:line="112" w:lineRule="exact"/>
        <w:ind w:left="931"/>
        <w:rPr>
          <w:sz w:val="11"/>
        </w:rPr>
      </w:pPr>
      <w:r>
        <w:rPr>
          <w:position w:val="-1"/>
          <w:sz w:val="10"/>
        </w:rPr>
        <w:pict>
          <v:group id="_x0000_s1051" o:spid="_x0000_s1051" o:spt="203" style="height:5.2pt;width:20.2pt;" coordsize="404,104">
            <o:lock v:ext="edit"/>
            <v:rect id="_x0000_s1052" o:spid="_x0000_s1052" o:spt="1" style="position:absolute;left:9;top:9;height:84;width:384;" filled="f" coordsize="21600,21600">
              <v:path/>
              <v:fill on="f" focussize="0,0"/>
              <v:stroke weight="0.96pt"/>
              <v:imagedata o:title=""/>
              <o:lock v:ext="edit"/>
            </v:rect>
            <w10:wrap type="none"/>
            <w10:anchorlock/>
          </v:group>
        </w:pict>
      </w:r>
      <w:r>
        <w:rPr>
          <w:position w:val="-1"/>
          <w:sz w:val="10"/>
        </w:rPr>
        <w:tab/>
      </w:r>
      <w:r>
        <w:rPr>
          <w:position w:val="-1"/>
          <w:sz w:val="11"/>
          <w:lang w:val="en-US" w:bidi="ar-SA"/>
        </w:rPr>
        <w:drawing>
          <wp:inline distT="0" distB="0" distL="0" distR="0">
            <wp:extent cx="242570" cy="71120"/>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png"/>
                    <pic:cNvPicPr>
                      <a:picLocks noChangeAspect="1"/>
                    </pic:cNvPicPr>
                  </pic:nvPicPr>
                  <pic:blipFill>
                    <a:blip r:embed="rId11" cstate="print"/>
                    <a:stretch>
                      <a:fillRect/>
                    </a:stretch>
                  </pic:blipFill>
                  <pic:spPr>
                    <a:xfrm>
                      <a:off x="0" y="0"/>
                      <a:ext cx="243191" cy="71437"/>
                    </a:xfrm>
                    <a:prstGeom prst="rect">
                      <a:avLst/>
                    </a:prstGeom>
                  </pic:spPr>
                </pic:pic>
              </a:graphicData>
            </a:graphic>
          </wp:inline>
        </w:drawing>
      </w:r>
    </w:p>
    <w:p>
      <w:pPr>
        <w:pStyle w:val="3"/>
        <w:spacing w:before="11"/>
        <w:ind w:left="0"/>
        <w:rPr>
          <w:sz w:val="13"/>
        </w:rPr>
      </w:pPr>
    </w:p>
    <w:p>
      <w:pPr>
        <w:spacing w:before="1"/>
        <w:ind w:left="1152" w:right="1693"/>
        <w:jc w:val="center"/>
        <w:rPr>
          <w:sz w:val="18"/>
        </w:rPr>
      </w:pPr>
      <w:r>
        <w:pict>
          <v:shape id="_x0000_s1050" o:spid="_x0000_s1050" o:spt="202" type="#_x0000_t202" style="position:absolute;left:0pt;margin-left:210.95pt;margin-top:-20pt;height:16.7pt;width:207pt;mso-position-horizontal-relative:page;z-index:-251649024;mso-width-relative:page;mso-height-relative:page;" filled="f" coordsize="21600,21600">
            <v:path/>
            <v:fill on="f" focussize="0,0"/>
            <v:stroke weight="0.24pt" joinstyle="miter"/>
            <v:imagedata o:title=""/>
            <o:lock v:ext="edit"/>
            <v:textbox inset="0mm,0mm,0mm,0mm">
              <w:txbxContent>
                <w:p>
                  <w:pPr>
                    <w:tabs>
                      <w:tab w:val="left" w:pos="2842"/>
                    </w:tabs>
                    <w:spacing w:before="50"/>
                    <w:ind w:left="872"/>
                    <w:rPr>
                      <w:sz w:val="18"/>
                    </w:rPr>
                  </w:pPr>
                  <w:r>
                    <w:rPr>
                      <w:w w:val="105"/>
                      <w:sz w:val="18"/>
                    </w:rPr>
                    <w:t>固定资产投资</w:t>
                  </w:r>
                  <w:r>
                    <w:rPr>
                      <w:w w:val="105"/>
                      <w:sz w:val="18"/>
                    </w:rPr>
                    <w:tab/>
                  </w:r>
                  <w:r>
                    <w:rPr>
                      <w:w w:val="105"/>
                      <w:sz w:val="18"/>
                    </w:rPr>
                    <w:t>比上年增长</w:t>
                  </w:r>
                </w:p>
              </w:txbxContent>
            </v:textbox>
          </v:shape>
        </w:pict>
      </w:r>
      <w:r>
        <w:rPr>
          <w:sz w:val="18"/>
        </w:rPr>
        <w:t>422.5</w:t>
      </w:r>
    </w:p>
    <w:p>
      <w:pPr>
        <w:pStyle w:val="3"/>
        <w:ind w:left="0"/>
        <w:rPr>
          <w:sz w:val="18"/>
        </w:rPr>
      </w:pPr>
      <w:r>
        <w:br w:type="column"/>
      </w:r>
    </w:p>
    <w:p>
      <w:pPr>
        <w:pStyle w:val="3"/>
        <w:spacing w:before="6"/>
        <w:ind w:left="0"/>
        <w:rPr>
          <w:sz w:val="19"/>
        </w:rPr>
      </w:pPr>
    </w:p>
    <w:p>
      <w:pPr>
        <w:ind w:left="1564" w:right="1427"/>
        <w:jc w:val="center"/>
        <w:rPr>
          <w:sz w:val="18"/>
        </w:rPr>
      </w:pPr>
      <w:r>
        <w:rPr>
          <w:sz w:val="18"/>
        </w:rPr>
        <w:t>110</w:t>
      </w:r>
    </w:p>
    <w:p>
      <w:pPr>
        <w:jc w:val="center"/>
        <w:rPr>
          <w:sz w:val="18"/>
        </w:rPr>
        <w:sectPr>
          <w:type w:val="continuous"/>
          <w:pgSz w:w="11910" w:h="16840"/>
          <w:pgMar w:top="1580" w:right="860" w:bottom="280" w:left="920" w:header="720" w:footer="720" w:gutter="0"/>
          <w:cols w:equalWidth="0" w:num="3">
            <w:col w:w="2767" w:space="40"/>
            <w:col w:w="3336" w:space="686"/>
            <w:col w:w="3301"/>
          </w:cols>
        </w:sectPr>
      </w:pPr>
    </w:p>
    <w:p>
      <w:pPr>
        <w:pStyle w:val="3"/>
        <w:spacing w:before="12"/>
        <w:ind w:left="0"/>
        <w:rPr>
          <w:sz w:val="8"/>
        </w:rPr>
      </w:pPr>
    </w:p>
    <w:p>
      <w:pPr>
        <w:tabs>
          <w:tab w:val="left" w:pos="8410"/>
        </w:tabs>
        <w:spacing w:before="75"/>
        <w:ind w:left="1960"/>
        <w:rPr>
          <w:sz w:val="18"/>
        </w:rPr>
      </w:pPr>
      <w:r>
        <w:rPr>
          <w:sz w:val="18"/>
        </w:rPr>
        <w:t>360</w:t>
      </w:r>
      <w:r>
        <w:rPr>
          <w:sz w:val="18"/>
        </w:rPr>
        <w:tab/>
      </w:r>
      <w:r>
        <w:rPr>
          <w:sz w:val="18"/>
        </w:rPr>
        <w:t>80</w:t>
      </w:r>
    </w:p>
    <w:p>
      <w:pPr>
        <w:pStyle w:val="3"/>
        <w:spacing w:before="12"/>
        <w:ind w:left="0"/>
        <w:rPr>
          <w:sz w:val="20"/>
        </w:rPr>
      </w:pPr>
    </w:p>
    <w:p>
      <w:pPr>
        <w:tabs>
          <w:tab w:val="left" w:pos="8410"/>
        </w:tabs>
        <w:spacing w:before="75"/>
        <w:ind w:left="1960"/>
        <w:rPr>
          <w:sz w:val="18"/>
        </w:rPr>
      </w:pPr>
      <w:r>
        <w:rPr>
          <w:sz w:val="18"/>
        </w:rPr>
        <w:t>270</w:t>
      </w:r>
      <w:r>
        <w:rPr>
          <w:sz w:val="18"/>
        </w:rPr>
        <w:tab/>
      </w:r>
      <w:r>
        <w:rPr>
          <w:sz w:val="18"/>
        </w:rPr>
        <w:t>50</w:t>
      </w:r>
    </w:p>
    <w:p>
      <w:pPr>
        <w:pStyle w:val="3"/>
        <w:spacing w:before="11"/>
        <w:ind w:left="0"/>
        <w:rPr>
          <w:sz w:val="26"/>
        </w:rPr>
      </w:pPr>
    </w:p>
    <w:p>
      <w:pPr>
        <w:tabs>
          <w:tab w:val="left" w:pos="8410"/>
        </w:tabs>
        <w:ind w:left="1960"/>
        <w:rPr>
          <w:sz w:val="18"/>
        </w:rPr>
      </w:pPr>
      <w:r>
        <w:rPr>
          <w:sz w:val="18"/>
        </w:rPr>
        <w:t>180</w:t>
      </w:r>
      <w:r>
        <w:rPr>
          <w:sz w:val="18"/>
        </w:rPr>
        <w:tab/>
      </w:r>
      <w:r>
        <w:rPr>
          <w:sz w:val="18"/>
        </w:rPr>
        <w:t>20</w:t>
      </w:r>
    </w:p>
    <w:p>
      <w:pPr>
        <w:pStyle w:val="3"/>
        <w:ind w:left="0"/>
      </w:pPr>
    </w:p>
    <w:p>
      <w:pPr>
        <w:tabs>
          <w:tab w:val="left" w:pos="8409"/>
        </w:tabs>
        <w:spacing w:before="75"/>
        <w:ind w:left="2051"/>
        <w:rPr>
          <w:sz w:val="18"/>
        </w:rPr>
      </w:pPr>
      <w:r>
        <w:rPr>
          <w:sz w:val="18"/>
        </w:rPr>
        <w:t>90</w:t>
      </w:r>
      <w:r>
        <w:rPr>
          <w:sz w:val="18"/>
        </w:rPr>
        <w:tab/>
      </w:r>
      <w:r>
        <w:rPr>
          <w:sz w:val="18"/>
        </w:rPr>
        <w:t>-10</w:t>
      </w:r>
    </w:p>
    <w:p>
      <w:pPr>
        <w:pStyle w:val="3"/>
        <w:ind w:left="0"/>
      </w:pPr>
    </w:p>
    <w:p>
      <w:pPr>
        <w:sectPr>
          <w:type w:val="continuous"/>
          <w:pgSz w:w="11910" w:h="16840"/>
          <w:pgMar w:top="1580" w:right="860" w:bottom="280" w:left="920" w:header="720" w:footer="720" w:gutter="0"/>
          <w:cols w:space="720" w:num="1"/>
        </w:sectPr>
      </w:pPr>
    </w:p>
    <w:p>
      <w:pPr>
        <w:spacing w:before="75" w:line="225" w:lineRule="exact"/>
        <w:ind w:left="2138"/>
        <w:rPr>
          <w:sz w:val="18"/>
        </w:rPr>
      </w:pPr>
      <w:r>
        <w:rPr>
          <w:sz w:val="18"/>
        </w:rPr>
        <w:t>0</w:t>
      </w:r>
    </w:p>
    <w:p>
      <w:pPr>
        <w:tabs>
          <w:tab w:val="left" w:pos="3929"/>
          <w:tab w:val="left" w:pos="5090"/>
          <w:tab w:val="left" w:pos="6252"/>
          <w:tab w:val="left" w:pos="7413"/>
        </w:tabs>
        <w:spacing w:line="225" w:lineRule="exact"/>
        <w:ind w:left="2768"/>
        <w:rPr>
          <w:sz w:val="18"/>
        </w:rPr>
      </w:pPr>
      <w:r>
        <w:rPr>
          <w:sz w:val="18"/>
        </w:rPr>
        <w:t>2012年</w:t>
      </w:r>
      <w:r>
        <w:rPr>
          <w:sz w:val="18"/>
        </w:rPr>
        <w:tab/>
      </w:r>
      <w:r>
        <w:rPr>
          <w:sz w:val="18"/>
        </w:rPr>
        <w:t>2013年</w:t>
      </w:r>
      <w:r>
        <w:rPr>
          <w:sz w:val="18"/>
        </w:rPr>
        <w:tab/>
      </w:r>
      <w:r>
        <w:rPr>
          <w:sz w:val="18"/>
        </w:rPr>
        <w:t>2014年</w:t>
      </w:r>
      <w:r>
        <w:rPr>
          <w:sz w:val="18"/>
        </w:rPr>
        <w:tab/>
      </w:r>
      <w:r>
        <w:rPr>
          <w:sz w:val="18"/>
        </w:rPr>
        <w:t>2015年</w:t>
      </w:r>
      <w:r>
        <w:rPr>
          <w:sz w:val="18"/>
        </w:rPr>
        <w:tab/>
      </w:r>
      <w:r>
        <w:rPr>
          <w:sz w:val="18"/>
        </w:rPr>
        <w:t>2016</w:t>
      </w:r>
      <w:r>
        <w:rPr>
          <w:spacing w:val="-19"/>
          <w:sz w:val="18"/>
        </w:rPr>
        <w:t>年</w:t>
      </w:r>
    </w:p>
    <w:p>
      <w:pPr>
        <w:spacing w:before="75"/>
        <w:ind w:left="411"/>
        <w:rPr>
          <w:sz w:val="18"/>
        </w:rPr>
      </w:pPr>
      <w:r>
        <w:br w:type="column"/>
      </w:r>
      <w:r>
        <w:rPr>
          <w:sz w:val="18"/>
        </w:rPr>
        <w:t>-40</w:t>
      </w:r>
    </w:p>
    <w:p>
      <w:pPr>
        <w:rPr>
          <w:sz w:val="18"/>
        </w:rPr>
        <w:sectPr>
          <w:type w:val="continuous"/>
          <w:pgSz w:w="11910" w:h="16840"/>
          <w:pgMar w:top="1580" w:right="860" w:bottom="280" w:left="920" w:header="720" w:footer="720" w:gutter="0"/>
          <w:cols w:equalWidth="0" w:num="2">
            <w:col w:w="7959" w:space="40"/>
            <w:col w:w="2131"/>
          </w:cols>
        </w:sectPr>
      </w:pPr>
    </w:p>
    <w:p>
      <w:pPr>
        <w:pStyle w:val="3"/>
        <w:spacing w:before="9"/>
        <w:ind w:left="0"/>
        <w:rPr>
          <w:sz w:val="17"/>
        </w:rPr>
      </w:pPr>
    </w:p>
    <w:p>
      <w:pPr>
        <w:pStyle w:val="3"/>
        <w:spacing w:before="79" w:line="355" w:lineRule="auto"/>
        <w:ind w:right="208" w:firstLine="420"/>
      </w:pPr>
      <w:r>
        <w:rPr>
          <w:spacing w:val="-8"/>
        </w:rPr>
        <w:t xml:space="preserve">房地产开发完成投资 </w:t>
      </w:r>
      <w:r>
        <w:rPr>
          <w:rFonts w:ascii="Times New Roman" w:eastAsia="Times New Roman"/>
        </w:rPr>
        <w:t xml:space="preserve">26.5 </w:t>
      </w:r>
      <w:r>
        <w:rPr>
          <w:spacing w:val="-13"/>
        </w:rPr>
        <w:t xml:space="preserve">亿元，比上年下降 </w:t>
      </w:r>
      <w:r>
        <w:rPr>
          <w:rFonts w:ascii="Times New Roman" w:eastAsia="Times New Roman"/>
        </w:rPr>
        <w:t>23.6%</w:t>
      </w:r>
      <w:r>
        <w:rPr>
          <w:spacing w:val="-13"/>
        </w:rPr>
        <w:t xml:space="preserve">。房屋施工面积 </w:t>
      </w:r>
      <w:r>
        <w:rPr>
          <w:rFonts w:ascii="Times New Roman" w:eastAsia="Times New Roman"/>
        </w:rPr>
        <w:t xml:space="preserve">476.3 </w:t>
      </w:r>
      <w:r>
        <w:rPr>
          <w:spacing w:val="-13"/>
        </w:rPr>
        <w:t xml:space="preserve">万平方米，下降 </w:t>
      </w:r>
      <w:r>
        <w:rPr>
          <w:rFonts w:ascii="Times New Roman" w:eastAsia="Times New Roman"/>
          <w:spacing w:val="-9"/>
        </w:rPr>
        <w:t>1.9%</w:t>
      </w:r>
      <w:r>
        <w:rPr>
          <w:spacing w:val="-3"/>
        </w:rPr>
        <w:t xml:space="preserve">，其中， </w:t>
      </w:r>
      <w:r>
        <w:rPr>
          <w:spacing w:val="-9"/>
        </w:rPr>
        <w:t xml:space="preserve">住宅施工面积 </w:t>
      </w:r>
      <w:r>
        <w:rPr>
          <w:rFonts w:ascii="Times New Roman" w:eastAsia="Times New Roman"/>
        </w:rPr>
        <w:t xml:space="preserve">353.6 </w:t>
      </w:r>
      <w:r>
        <w:rPr>
          <w:spacing w:val="-10"/>
        </w:rPr>
        <w:t xml:space="preserve">万平方米，下降 </w:t>
      </w:r>
      <w:r>
        <w:rPr>
          <w:rFonts w:ascii="Times New Roman" w:eastAsia="Times New Roman"/>
        </w:rPr>
        <w:t>6.0%</w:t>
      </w:r>
      <w:r>
        <w:rPr>
          <w:spacing w:val="-10"/>
        </w:rPr>
        <w:t xml:space="preserve">。房屋竣工面积 </w:t>
      </w:r>
      <w:r>
        <w:rPr>
          <w:rFonts w:ascii="Times New Roman" w:eastAsia="Times New Roman"/>
        </w:rPr>
        <w:t xml:space="preserve">99.9 </w:t>
      </w:r>
      <w:r>
        <w:rPr>
          <w:spacing w:val="-11"/>
        </w:rPr>
        <w:t xml:space="preserve">万平方米，增长 </w:t>
      </w:r>
      <w:r>
        <w:rPr>
          <w:rFonts w:ascii="Times New Roman" w:eastAsia="Times New Roman"/>
          <w:spacing w:val="-3"/>
        </w:rPr>
        <w:t>7.9%</w:t>
      </w:r>
      <w:r>
        <w:rPr>
          <w:spacing w:val="-4"/>
        </w:rPr>
        <w:t>，其中，住宅竣工面积</w:t>
      </w:r>
    </w:p>
    <w:p>
      <w:pPr>
        <w:pStyle w:val="3"/>
        <w:spacing w:before="2" w:line="357" w:lineRule="auto"/>
        <w:ind w:right="211"/>
      </w:pPr>
      <w:r>
        <w:rPr>
          <w:rFonts w:ascii="Times New Roman" w:eastAsia="Times New Roman"/>
        </w:rPr>
        <w:t xml:space="preserve">78.7 </w:t>
      </w:r>
      <w:r>
        <w:rPr>
          <w:spacing w:val="-8"/>
        </w:rPr>
        <w:t xml:space="preserve">万平方米，增长 </w:t>
      </w:r>
      <w:r>
        <w:rPr>
          <w:rFonts w:ascii="Times New Roman" w:eastAsia="Times New Roman"/>
        </w:rPr>
        <w:t>1.2%</w:t>
      </w:r>
      <w:r>
        <w:rPr>
          <w:spacing w:val="-8"/>
        </w:rPr>
        <w:t xml:space="preserve">。商品房销售面积 </w:t>
      </w:r>
      <w:r>
        <w:rPr>
          <w:rFonts w:ascii="Times New Roman" w:eastAsia="Times New Roman"/>
        </w:rPr>
        <w:t xml:space="preserve">114.1 </w:t>
      </w:r>
      <w:r>
        <w:rPr>
          <w:spacing w:val="-7"/>
        </w:rPr>
        <w:t xml:space="preserve">万平方米，下降 </w:t>
      </w:r>
      <w:r>
        <w:rPr>
          <w:rFonts w:ascii="Times New Roman" w:eastAsia="Times New Roman"/>
        </w:rPr>
        <w:t>6.3%</w:t>
      </w:r>
      <w:r>
        <w:rPr>
          <w:spacing w:val="-7"/>
        </w:rPr>
        <w:t xml:space="preserve">，其中，住宅销售面积 </w:t>
      </w:r>
      <w:r>
        <w:rPr>
          <w:rFonts w:ascii="Times New Roman" w:eastAsia="Times New Roman"/>
        </w:rPr>
        <w:t xml:space="preserve">101.2 </w:t>
      </w:r>
      <w:r>
        <w:rPr>
          <w:spacing w:val="-3"/>
        </w:rPr>
        <w:t>万平</w:t>
      </w:r>
      <w:r>
        <w:rPr>
          <w:spacing w:val="-11"/>
        </w:rPr>
        <w:t xml:space="preserve">方米，下降 </w:t>
      </w:r>
      <w:r>
        <w:rPr>
          <w:rFonts w:ascii="Times New Roman" w:eastAsia="Times New Roman"/>
        </w:rPr>
        <w:t>6.6%</w:t>
      </w:r>
      <w:r>
        <w:t>。</w:t>
      </w:r>
    </w:p>
    <w:p>
      <w:pPr>
        <w:pStyle w:val="3"/>
        <w:spacing w:line="266" w:lineRule="exact"/>
        <w:ind w:left="578"/>
      </w:pPr>
      <w:r>
        <w:t xml:space="preserve">全社会建筑业增加值 </w:t>
      </w:r>
      <w:r>
        <w:rPr>
          <w:rFonts w:ascii="Times New Roman" w:eastAsia="Times New Roman"/>
        </w:rPr>
        <w:t xml:space="preserve">24.7 </w:t>
      </w:r>
      <w:r>
        <w:t xml:space="preserve">亿元，按可比价格计算，比上年增长 </w:t>
      </w:r>
      <w:r>
        <w:rPr>
          <w:rFonts w:ascii="Times New Roman" w:eastAsia="Times New Roman"/>
        </w:rPr>
        <w:t>1.3%</w:t>
      </w:r>
      <w:r>
        <w:t>。全市有资质建筑业企业完成产值</w:t>
      </w:r>
    </w:p>
    <w:p>
      <w:pPr>
        <w:pStyle w:val="3"/>
        <w:spacing w:before="132"/>
      </w:pPr>
      <w:r>
        <w:rPr>
          <w:rFonts w:ascii="Times New Roman" w:eastAsia="Times New Roman"/>
        </w:rPr>
        <w:t xml:space="preserve">63.9 </w:t>
      </w:r>
      <w:r>
        <w:t xml:space="preserve">亿元，下降 </w:t>
      </w:r>
      <w:r>
        <w:rPr>
          <w:rFonts w:ascii="Times New Roman" w:eastAsia="Times New Roman"/>
        </w:rPr>
        <w:t>22.9%</w:t>
      </w:r>
      <w:r>
        <w:t xml:space="preserve">。竣工产值 </w:t>
      </w:r>
      <w:r>
        <w:rPr>
          <w:rFonts w:ascii="Times New Roman" w:eastAsia="Times New Roman"/>
        </w:rPr>
        <w:t xml:space="preserve">71.6 </w:t>
      </w:r>
      <w:r>
        <w:t xml:space="preserve">亿元，下降 </w:t>
      </w:r>
      <w:r>
        <w:rPr>
          <w:rFonts w:ascii="Times New Roman" w:eastAsia="Times New Roman"/>
        </w:rPr>
        <w:t>16.9%</w:t>
      </w:r>
      <w:r>
        <w:t>。</w:t>
      </w:r>
    </w:p>
    <w:p>
      <w:pPr>
        <w:pStyle w:val="3"/>
        <w:spacing w:before="2"/>
        <w:ind w:left="0"/>
        <w:rPr>
          <w:sz w:val="20"/>
        </w:rPr>
      </w:pPr>
    </w:p>
    <w:p>
      <w:pPr>
        <w:pStyle w:val="2"/>
      </w:pPr>
      <w:r>
        <w:t>五、邮电、交通、旅游</w:t>
      </w:r>
    </w:p>
    <w:p>
      <w:pPr>
        <w:pStyle w:val="3"/>
        <w:spacing w:before="249" w:line="357" w:lineRule="auto"/>
        <w:ind w:right="133" w:firstLine="420"/>
        <w:rPr>
          <w:rFonts w:ascii="Times New Roman" w:eastAsia="Times New Roman"/>
        </w:rPr>
      </w:pPr>
      <w:r>
        <w:rPr>
          <w:spacing w:val="-3"/>
        </w:rPr>
        <w:t xml:space="preserve">邮政行业业务总量 </w:t>
      </w:r>
      <w:r>
        <w:rPr>
          <w:rFonts w:ascii="Times New Roman" w:eastAsia="Times New Roman"/>
          <w:spacing w:val="-3"/>
        </w:rPr>
        <w:t>8</w:t>
      </w:r>
      <w:r>
        <w:rPr>
          <w:rFonts w:ascii="Times New Roman" w:eastAsia="Times New Roman"/>
        </w:rPr>
        <w:t>597.</w:t>
      </w:r>
      <w:r>
        <w:rPr>
          <w:rFonts w:ascii="Times New Roman" w:eastAsia="Times New Roman"/>
          <w:spacing w:val="-3"/>
        </w:rPr>
        <w:t>8</w:t>
      </w:r>
      <w:r>
        <w:rPr>
          <w:rFonts w:ascii="Times New Roman" w:eastAsia="Times New Roman"/>
        </w:rPr>
        <w:t xml:space="preserve">2 </w:t>
      </w:r>
      <w:r>
        <w:rPr>
          <w:spacing w:val="-14"/>
        </w:rPr>
        <w:t xml:space="preserve">万元，比上年增长 </w:t>
      </w:r>
      <w:r>
        <w:rPr>
          <w:rFonts w:ascii="Times New Roman" w:eastAsia="Times New Roman"/>
          <w:spacing w:val="-3"/>
        </w:rPr>
        <w:t>2</w:t>
      </w:r>
      <w:r>
        <w:rPr>
          <w:rFonts w:ascii="Times New Roman" w:eastAsia="Times New Roman"/>
        </w:rPr>
        <w:t>4.0</w:t>
      </w:r>
      <w:r>
        <w:rPr>
          <w:rFonts w:ascii="Times New Roman" w:eastAsia="Times New Roman"/>
          <w:spacing w:val="-1"/>
        </w:rPr>
        <w:t>6</w:t>
      </w:r>
      <w:r>
        <w:rPr>
          <w:rFonts w:ascii="Times New Roman" w:eastAsia="Times New Roman"/>
          <w:spacing w:val="-4"/>
        </w:rPr>
        <w:t>%</w:t>
      </w:r>
      <w:r>
        <w:rPr>
          <w:spacing w:val="-13"/>
        </w:rPr>
        <w:t xml:space="preserve">；邮政行业业务收入 </w:t>
      </w:r>
      <w:r>
        <w:rPr>
          <w:rFonts w:ascii="Times New Roman" w:eastAsia="Times New Roman"/>
          <w:spacing w:val="-8"/>
        </w:rPr>
        <w:t>1</w:t>
      </w:r>
      <w:r>
        <w:rPr>
          <w:rFonts w:ascii="Times New Roman" w:eastAsia="Times New Roman"/>
        </w:rPr>
        <w:t>1</w:t>
      </w:r>
      <w:r>
        <w:rPr>
          <w:rFonts w:ascii="Times New Roman" w:eastAsia="Times New Roman"/>
          <w:spacing w:val="-3"/>
        </w:rPr>
        <w:t>9</w:t>
      </w:r>
      <w:r>
        <w:rPr>
          <w:rFonts w:ascii="Times New Roman" w:eastAsia="Times New Roman"/>
        </w:rPr>
        <w:t>52</w:t>
      </w:r>
      <w:r>
        <w:rPr>
          <w:rFonts w:ascii="Times New Roman" w:eastAsia="Times New Roman"/>
          <w:spacing w:val="-3"/>
        </w:rPr>
        <w:t>.</w:t>
      </w:r>
      <w:r>
        <w:rPr>
          <w:rFonts w:ascii="Times New Roman" w:eastAsia="Times New Roman"/>
        </w:rPr>
        <w:t xml:space="preserve">07 </w:t>
      </w:r>
      <w:r>
        <w:rPr>
          <w:spacing w:val="-20"/>
        </w:rPr>
        <w:t xml:space="preserve">万元，增长 </w:t>
      </w:r>
      <w:r>
        <w:rPr>
          <w:rFonts w:ascii="Times New Roman" w:eastAsia="Times New Roman"/>
        </w:rPr>
        <w:t>1</w:t>
      </w:r>
      <w:r>
        <w:rPr>
          <w:rFonts w:ascii="Times New Roman" w:eastAsia="Times New Roman"/>
          <w:spacing w:val="-3"/>
        </w:rPr>
        <w:t>5</w:t>
      </w:r>
      <w:r>
        <w:rPr>
          <w:rFonts w:ascii="Times New Roman" w:eastAsia="Times New Roman"/>
        </w:rPr>
        <w:t>.7</w:t>
      </w:r>
      <w:r>
        <w:rPr>
          <w:rFonts w:ascii="Times New Roman" w:eastAsia="Times New Roman"/>
          <w:spacing w:val="-1"/>
        </w:rPr>
        <w:t>5</w:t>
      </w:r>
      <w:r>
        <w:rPr>
          <w:rFonts w:ascii="Times New Roman" w:eastAsia="Times New Roman"/>
          <w:spacing w:val="-4"/>
        </w:rPr>
        <w:t>%</w:t>
      </w:r>
      <w:r>
        <w:t>。</w:t>
      </w:r>
      <w:r>
        <w:rPr>
          <w:spacing w:val="-6"/>
        </w:rPr>
        <w:t xml:space="preserve">电信业务收入 </w:t>
      </w:r>
      <w:r>
        <w:rPr>
          <w:rFonts w:ascii="Times New Roman" w:eastAsia="Times New Roman"/>
        </w:rPr>
        <w:t xml:space="preserve">55265.8 </w:t>
      </w:r>
      <w:r>
        <w:rPr>
          <w:spacing w:val="-6"/>
        </w:rPr>
        <w:t xml:space="preserve">万元。固定电话用户 </w:t>
      </w:r>
      <w:r>
        <w:rPr>
          <w:rFonts w:ascii="Times New Roman" w:eastAsia="Times New Roman"/>
          <w:spacing w:val="-3"/>
        </w:rPr>
        <w:t xml:space="preserve">11.7 </w:t>
      </w:r>
      <w:r>
        <w:rPr>
          <w:spacing w:val="-5"/>
        </w:rPr>
        <w:t xml:space="preserve">万户，其中，城市电话用户 </w:t>
      </w:r>
      <w:r>
        <w:rPr>
          <w:rFonts w:ascii="Times New Roman" w:eastAsia="Times New Roman"/>
        </w:rPr>
        <w:t xml:space="preserve">10.3 </w:t>
      </w:r>
      <w:r>
        <w:rPr>
          <w:spacing w:val="-6"/>
        </w:rPr>
        <w:t xml:space="preserve">万户，农村电话用户 </w:t>
      </w:r>
      <w:r>
        <w:rPr>
          <w:rFonts w:ascii="Times New Roman" w:eastAsia="Times New Roman"/>
        </w:rPr>
        <w:t>1.4</w:t>
      </w:r>
    </w:p>
    <w:p>
      <w:pPr>
        <w:pStyle w:val="3"/>
        <w:spacing w:line="269" w:lineRule="exact"/>
      </w:pPr>
      <w:r>
        <w:t xml:space="preserve">万户。互联网用户 </w:t>
      </w:r>
      <w:r>
        <w:rPr>
          <w:rFonts w:ascii="Times New Roman" w:eastAsia="Times New Roman"/>
        </w:rPr>
        <w:t xml:space="preserve">35.5 </w:t>
      </w:r>
      <w:r>
        <w:t>万户。</w:t>
      </w:r>
    </w:p>
    <w:p>
      <w:pPr>
        <w:pStyle w:val="3"/>
        <w:spacing w:before="129" w:line="357" w:lineRule="auto"/>
        <w:ind w:right="103" w:firstLine="420"/>
      </w:pPr>
      <w:r>
        <w:t>全市备案登记快递企业</w:t>
      </w:r>
      <w:r>
        <w:rPr>
          <w:rFonts w:ascii="Times New Roman" w:eastAsia="Times New Roman"/>
        </w:rPr>
        <w:t xml:space="preserve">81 </w:t>
      </w:r>
      <w:r>
        <w:rPr>
          <w:spacing w:val="-13"/>
        </w:rPr>
        <w:t>家，比上年增长</w:t>
      </w:r>
      <w:r>
        <w:rPr>
          <w:rFonts w:ascii="Times New Roman" w:eastAsia="Times New Roman"/>
        </w:rPr>
        <w:t>17.4%</w:t>
      </w:r>
      <w:r>
        <w:rPr>
          <w:spacing w:val="-9"/>
        </w:rPr>
        <w:t>。全年快递服务企业业务量完成</w:t>
      </w:r>
      <w:r>
        <w:rPr>
          <w:rFonts w:ascii="Times New Roman" w:eastAsia="Times New Roman"/>
        </w:rPr>
        <w:t xml:space="preserve">192.3 </w:t>
      </w:r>
      <w:r>
        <w:rPr>
          <w:spacing w:val="-17"/>
        </w:rPr>
        <w:t>万件，增长</w:t>
      </w:r>
      <w:r>
        <w:rPr>
          <w:rFonts w:ascii="Times New Roman" w:eastAsia="Times New Roman"/>
        </w:rPr>
        <w:t>92.5%</w:t>
      </w:r>
      <w:r>
        <w:t xml:space="preserve">； </w:t>
      </w:r>
      <w:r>
        <w:rPr>
          <w:spacing w:val="-10"/>
        </w:rPr>
        <w:t xml:space="preserve">快递业务投递量 </w:t>
      </w:r>
      <w:r>
        <w:rPr>
          <w:rFonts w:ascii="Times New Roman" w:eastAsia="Times New Roman"/>
        </w:rPr>
        <w:t xml:space="preserve">868.7 </w:t>
      </w:r>
      <w:r>
        <w:rPr>
          <w:spacing w:val="-12"/>
        </w:rPr>
        <w:t xml:space="preserve">万件，增长 </w:t>
      </w:r>
      <w:r>
        <w:rPr>
          <w:rFonts w:ascii="Times New Roman" w:eastAsia="Times New Roman"/>
        </w:rPr>
        <w:t>52.3%</w:t>
      </w:r>
      <w:r>
        <w:rPr>
          <w:spacing w:val="-8"/>
        </w:rPr>
        <w:t xml:space="preserve">；全年快递业务收入 </w:t>
      </w:r>
      <w:r>
        <w:rPr>
          <w:rFonts w:ascii="Times New Roman" w:eastAsia="Times New Roman"/>
        </w:rPr>
        <w:t xml:space="preserve">5108.5 </w:t>
      </w:r>
      <w:r>
        <w:rPr>
          <w:spacing w:val="-12"/>
        </w:rPr>
        <w:t xml:space="preserve">万元，增长 </w:t>
      </w:r>
      <w:r>
        <w:rPr>
          <w:rFonts w:ascii="Times New Roman" w:eastAsia="Times New Roman"/>
        </w:rPr>
        <w:t>33.6%</w:t>
      </w:r>
      <w:r>
        <w:t>。</w:t>
      </w:r>
    </w:p>
    <w:p>
      <w:pPr>
        <w:pStyle w:val="3"/>
        <w:spacing w:line="357" w:lineRule="auto"/>
        <w:ind w:right="110" w:firstLine="420"/>
        <w:jc w:val="both"/>
      </w:pPr>
      <w:r>
        <w:rPr>
          <w:spacing w:val="-3"/>
        </w:rPr>
        <w:t>年末全市民用汽车保有量达到</w:t>
      </w:r>
      <w:r>
        <w:rPr>
          <w:spacing w:val="-29"/>
        </w:rPr>
        <w:t xml:space="preserve"> </w:t>
      </w:r>
      <w:r>
        <w:rPr>
          <w:rFonts w:ascii="Times New Roman" w:eastAsia="Times New Roman"/>
        </w:rPr>
        <w:t>12.7</w:t>
      </w:r>
      <w:r>
        <w:rPr>
          <w:rFonts w:ascii="Times New Roman" w:eastAsia="Times New Roman"/>
          <w:spacing w:val="21"/>
        </w:rPr>
        <w:t xml:space="preserve"> </w:t>
      </w:r>
      <w:r>
        <w:rPr>
          <w:spacing w:val="-2"/>
        </w:rPr>
        <w:t>万辆</w:t>
      </w:r>
      <w:r>
        <w:t>（</w:t>
      </w:r>
      <w:r>
        <w:rPr>
          <w:spacing w:val="-3"/>
        </w:rPr>
        <w:t>包括三轮车和低速货车</w:t>
      </w:r>
      <w:r>
        <w:rPr>
          <w:spacing w:val="-108"/>
        </w:rPr>
        <w:t>）</w:t>
      </w:r>
      <w:r>
        <w:rPr>
          <w:spacing w:val="-3"/>
        </w:rPr>
        <w:t>，比上年增长</w:t>
      </w:r>
      <w:r>
        <w:rPr>
          <w:spacing w:val="-28"/>
        </w:rPr>
        <w:t xml:space="preserve"> </w:t>
      </w:r>
      <w:r>
        <w:rPr>
          <w:rFonts w:ascii="Times New Roman" w:eastAsia="Times New Roman"/>
        </w:rPr>
        <w:t>6.3</w:t>
      </w:r>
      <w:r>
        <w:rPr>
          <w:rFonts w:ascii="Times New Roman" w:eastAsia="Times New Roman"/>
          <w:spacing w:val="-1"/>
        </w:rPr>
        <w:t>%</w:t>
      </w:r>
      <w:r>
        <w:rPr>
          <w:spacing w:val="-3"/>
        </w:rPr>
        <w:t>，其中，私人汽</w:t>
      </w:r>
      <w:r>
        <w:rPr>
          <w:spacing w:val="-13"/>
        </w:rPr>
        <w:t xml:space="preserve">车保有量 </w:t>
      </w:r>
      <w:r>
        <w:rPr>
          <w:rFonts w:ascii="Times New Roman" w:eastAsia="Times New Roman"/>
        </w:rPr>
        <w:t>9.8</w:t>
      </w:r>
      <w:r>
        <w:rPr>
          <w:rFonts w:ascii="Times New Roman" w:eastAsia="Times New Roman"/>
          <w:spacing w:val="3"/>
        </w:rPr>
        <w:t xml:space="preserve"> </w:t>
      </w:r>
      <w:r>
        <w:rPr>
          <w:spacing w:val="-17"/>
        </w:rPr>
        <w:t xml:space="preserve">万辆，增长 </w:t>
      </w:r>
      <w:r>
        <w:rPr>
          <w:rFonts w:ascii="Times New Roman" w:eastAsia="Times New Roman"/>
        </w:rPr>
        <w:t>9.6%</w:t>
      </w:r>
      <w:r>
        <w:rPr>
          <w:spacing w:val="-11"/>
        </w:rPr>
        <w:t xml:space="preserve">。全市共有城市公交汽车 </w:t>
      </w:r>
      <w:r>
        <w:rPr>
          <w:rFonts w:ascii="Times New Roman" w:eastAsia="Times New Roman"/>
        </w:rPr>
        <w:t>524</w:t>
      </w:r>
      <w:r>
        <w:rPr>
          <w:rFonts w:ascii="Times New Roman" w:eastAsia="Times New Roman"/>
          <w:spacing w:val="1"/>
        </w:rPr>
        <w:t xml:space="preserve"> </w:t>
      </w:r>
      <w:r>
        <w:rPr>
          <w:spacing w:val="-13"/>
        </w:rPr>
        <w:t xml:space="preserve">辆，城市公交线路 </w:t>
      </w:r>
      <w:r>
        <w:rPr>
          <w:rFonts w:ascii="Times New Roman" w:eastAsia="Times New Roman"/>
        </w:rPr>
        <w:t>43</w:t>
      </w:r>
      <w:r>
        <w:rPr>
          <w:rFonts w:ascii="Times New Roman" w:eastAsia="Times New Roman"/>
          <w:spacing w:val="3"/>
        </w:rPr>
        <w:t xml:space="preserve"> </w:t>
      </w:r>
      <w:r>
        <w:rPr>
          <w:spacing w:val="-11"/>
        </w:rPr>
        <w:t xml:space="preserve">条。全年铁路旅客量 </w:t>
      </w:r>
      <w:r>
        <w:rPr>
          <w:rFonts w:ascii="Times New Roman" w:eastAsia="Times New Roman"/>
        </w:rPr>
        <w:t xml:space="preserve">87.34 </w:t>
      </w:r>
      <w:r>
        <w:rPr>
          <w:spacing w:val="-8"/>
        </w:rPr>
        <w:t xml:space="preserve">万人次，较上年增长 </w:t>
      </w:r>
      <w:r>
        <w:rPr>
          <w:rFonts w:ascii="Times New Roman" w:eastAsia="Times New Roman"/>
        </w:rPr>
        <w:t>26.9%</w:t>
      </w:r>
      <w:r>
        <w:rPr>
          <w:spacing w:val="-10"/>
        </w:rPr>
        <w:t xml:space="preserve">；民航旅客量 </w:t>
      </w:r>
      <w:r>
        <w:rPr>
          <w:rFonts w:ascii="Times New Roman" w:eastAsia="Times New Roman"/>
        </w:rPr>
        <w:t>26.28</w:t>
      </w:r>
      <w:r>
        <w:rPr>
          <w:rFonts w:ascii="Times New Roman" w:eastAsia="Times New Roman"/>
          <w:spacing w:val="3"/>
        </w:rPr>
        <w:t xml:space="preserve"> </w:t>
      </w:r>
      <w:r>
        <w:rPr>
          <w:spacing w:val="-10"/>
        </w:rPr>
        <w:t xml:space="preserve">万人次，增长 </w:t>
      </w:r>
      <w:r>
        <w:rPr>
          <w:rFonts w:ascii="Times New Roman" w:eastAsia="Times New Roman"/>
        </w:rPr>
        <w:t>94.2%</w:t>
      </w:r>
      <w:r>
        <w:rPr>
          <w:spacing w:val="-9"/>
        </w:rPr>
        <w:t xml:space="preserve">；公路旅客量 </w:t>
      </w:r>
      <w:r>
        <w:rPr>
          <w:rFonts w:ascii="Times New Roman" w:eastAsia="Times New Roman"/>
        </w:rPr>
        <w:t>93</w:t>
      </w:r>
      <w:r>
        <w:rPr>
          <w:rFonts w:ascii="Times New Roman" w:eastAsia="Times New Roman"/>
          <w:spacing w:val="8"/>
        </w:rPr>
        <w:t xml:space="preserve"> </w:t>
      </w:r>
      <w:r>
        <w:rPr>
          <w:spacing w:val="-7"/>
        </w:rPr>
        <w:t xml:space="preserve">万人次，下降 </w:t>
      </w:r>
      <w:r>
        <w:rPr>
          <w:rFonts w:ascii="Times New Roman" w:eastAsia="Times New Roman"/>
        </w:rPr>
        <w:t>10.6%</w:t>
      </w:r>
      <w:r>
        <w:t>。</w:t>
      </w:r>
    </w:p>
    <w:p>
      <w:pPr>
        <w:spacing w:line="357" w:lineRule="auto"/>
        <w:jc w:val="both"/>
        <w:sectPr>
          <w:type w:val="continuous"/>
          <w:pgSz w:w="11910" w:h="16840"/>
          <w:pgMar w:top="1580" w:right="860" w:bottom="280" w:left="920" w:header="720" w:footer="720" w:gutter="0"/>
          <w:cols w:space="720" w:num="1"/>
        </w:sectPr>
      </w:pPr>
    </w:p>
    <w:p>
      <w:pPr>
        <w:pStyle w:val="3"/>
        <w:spacing w:before="6"/>
        <w:ind w:left="0"/>
        <w:rPr>
          <w:sz w:val="10"/>
        </w:rPr>
      </w:pPr>
    </w:p>
    <w:p>
      <w:pPr>
        <w:pStyle w:val="3"/>
        <w:spacing w:before="78"/>
        <w:ind w:left="578"/>
      </w:pPr>
      <w:r>
        <w:rPr>
          <w:spacing w:val="-8"/>
        </w:rPr>
        <w:t xml:space="preserve">旅游产业持续快速发展。全年旅游业总收入 </w:t>
      </w:r>
      <w:r>
        <w:rPr>
          <w:rFonts w:ascii="Times New Roman" w:eastAsia="Times New Roman"/>
        </w:rPr>
        <w:t xml:space="preserve">34.61 </w:t>
      </w:r>
      <w:r>
        <w:rPr>
          <w:spacing w:val="-13"/>
        </w:rPr>
        <w:t xml:space="preserve">亿元，增长 </w:t>
      </w:r>
      <w:r>
        <w:rPr>
          <w:rFonts w:ascii="Times New Roman" w:eastAsia="Times New Roman"/>
        </w:rPr>
        <w:t>20.9%</w:t>
      </w:r>
      <w:r>
        <w:rPr>
          <w:spacing w:val="-13"/>
        </w:rPr>
        <w:t xml:space="preserve">。全年接待游客 </w:t>
      </w:r>
      <w:r>
        <w:rPr>
          <w:rFonts w:ascii="Times New Roman" w:eastAsia="Times New Roman"/>
        </w:rPr>
        <w:t xml:space="preserve">406.84 </w:t>
      </w:r>
      <w:r>
        <w:rPr>
          <w:spacing w:val="-6"/>
        </w:rPr>
        <w:t>万人次，增</w:t>
      </w:r>
    </w:p>
    <w:p>
      <w:pPr>
        <w:pStyle w:val="3"/>
        <w:spacing w:before="130"/>
      </w:pPr>
      <w:r>
        <w:t xml:space="preserve">长 </w:t>
      </w:r>
      <w:r>
        <w:rPr>
          <w:rFonts w:ascii="Times New Roman" w:eastAsia="Times New Roman"/>
        </w:rPr>
        <w:t>17.63%</w:t>
      </w:r>
      <w:r>
        <w:t xml:space="preserve">。入境旅游人数 </w:t>
      </w:r>
      <w:r>
        <w:rPr>
          <w:rFonts w:ascii="Times New Roman" w:eastAsia="Times New Roman"/>
        </w:rPr>
        <w:t xml:space="preserve">12263 </w:t>
      </w:r>
      <w:r>
        <w:t xml:space="preserve">人次，其中，外国人 </w:t>
      </w:r>
      <w:r>
        <w:rPr>
          <w:rFonts w:ascii="Times New Roman" w:eastAsia="Times New Roman"/>
        </w:rPr>
        <w:t xml:space="preserve">10609 </w:t>
      </w:r>
      <w:r>
        <w:t xml:space="preserve">人次；香港、澳门和台湾同胞 </w:t>
      </w:r>
      <w:r>
        <w:rPr>
          <w:rFonts w:ascii="Times New Roman" w:eastAsia="Times New Roman"/>
        </w:rPr>
        <w:t xml:space="preserve">1654 </w:t>
      </w:r>
      <w:r>
        <w:t>人次。</w:t>
      </w:r>
    </w:p>
    <w:p>
      <w:pPr>
        <w:pStyle w:val="3"/>
        <w:spacing w:before="131"/>
        <w:ind w:left="578"/>
      </w:pPr>
      <w:r>
        <w:rPr>
          <w:spacing w:val="-8"/>
        </w:rPr>
        <w:t xml:space="preserve">全市旅游企业 </w:t>
      </w:r>
      <w:r>
        <w:rPr>
          <w:rFonts w:ascii="Times New Roman" w:eastAsia="Times New Roman"/>
        </w:rPr>
        <w:t xml:space="preserve">390 </w:t>
      </w:r>
      <w:r>
        <w:rPr>
          <w:spacing w:val="-8"/>
        </w:rPr>
        <w:t xml:space="preserve">家，其中旅行社 </w:t>
      </w:r>
      <w:r>
        <w:rPr>
          <w:rFonts w:ascii="Times New Roman" w:eastAsia="Times New Roman"/>
        </w:rPr>
        <w:t xml:space="preserve">20 </w:t>
      </w:r>
      <w:r>
        <w:rPr>
          <w:spacing w:val="-9"/>
        </w:rPr>
        <w:t xml:space="preserve">家；星级饭店 </w:t>
      </w:r>
      <w:r>
        <w:rPr>
          <w:rFonts w:ascii="Times New Roman" w:eastAsia="Times New Roman"/>
        </w:rPr>
        <w:t xml:space="preserve">16 </w:t>
      </w:r>
      <w:r>
        <w:rPr>
          <w:spacing w:val="-3"/>
        </w:rPr>
        <w:t>家</w:t>
      </w:r>
      <w:r>
        <w:t>（</w:t>
      </w:r>
      <w:r>
        <w:rPr>
          <w:spacing w:val="-12"/>
        </w:rPr>
        <w:t xml:space="preserve">五星级 </w:t>
      </w:r>
      <w:r>
        <w:rPr>
          <w:rFonts w:ascii="Times New Roman" w:eastAsia="Times New Roman"/>
        </w:rPr>
        <w:t xml:space="preserve">1 </w:t>
      </w:r>
      <w:r>
        <w:rPr>
          <w:spacing w:val="-10"/>
        </w:rPr>
        <w:t xml:space="preserve">家、四星级 </w:t>
      </w:r>
      <w:r>
        <w:rPr>
          <w:rFonts w:ascii="Times New Roman" w:eastAsia="Times New Roman"/>
        </w:rPr>
        <w:t xml:space="preserve">2 </w:t>
      </w:r>
      <w:r>
        <w:rPr>
          <w:spacing w:val="-9"/>
        </w:rPr>
        <w:t xml:space="preserve">家、三星级 </w:t>
      </w:r>
      <w:r>
        <w:rPr>
          <w:rFonts w:ascii="Times New Roman" w:eastAsia="Times New Roman"/>
        </w:rPr>
        <w:t xml:space="preserve">12 </w:t>
      </w:r>
      <w:r>
        <w:rPr>
          <w:spacing w:val="-3"/>
        </w:rPr>
        <w:t>家、</w:t>
      </w:r>
    </w:p>
    <w:p>
      <w:pPr>
        <w:pStyle w:val="3"/>
        <w:spacing w:before="132" w:line="357" w:lineRule="auto"/>
        <w:ind w:right="208"/>
        <w:jc w:val="both"/>
      </w:pPr>
      <w:r>
        <w:rPr>
          <w:spacing w:val="-14"/>
        </w:rPr>
        <w:t xml:space="preserve">二星级 </w:t>
      </w:r>
      <w:r>
        <w:rPr>
          <w:rFonts w:ascii="Times New Roman" w:hAnsi="Times New Roman" w:eastAsia="Times New Roman"/>
        </w:rPr>
        <w:t xml:space="preserve">1 </w:t>
      </w:r>
      <w:r>
        <w:rPr>
          <w:spacing w:val="-3"/>
        </w:rPr>
        <w:t>家</w:t>
      </w:r>
      <w:r>
        <w:rPr>
          <w:spacing w:val="-72"/>
        </w:rPr>
        <w:t>）</w:t>
      </w:r>
      <w:r>
        <w:rPr>
          <w:spacing w:val="-23"/>
        </w:rPr>
        <w:t xml:space="preserve">；社会宾馆 </w:t>
      </w:r>
      <w:r>
        <w:rPr>
          <w:rFonts w:ascii="Times New Roman" w:hAnsi="Times New Roman" w:eastAsia="Times New Roman"/>
        </w:rPr>
        <w:t xml:space="preserve">225 </w:t>
      </w:r>
      <w:r>
        <w:rPr>
          <w:spacing w:val="-16"/>
        </w:rPr>
        <w:t xml:space="preserve">家；景区景点 </w:t>
      </w:r>
      <w:r>
        <w:rPr>
          <w:rFonts w:ascii="Times New Roman" w:hAnsi="Times New Roman" w:eastAsia="Times New Roman"/>
        </w:rPr>
        <w:t xml:space="preserve">36 </w:t>
      </w:r>
      <w:r>
        <w:rPr>
          <w:spacing w:val="-11"/>
        </w:rPr>
        <w:t>家；</w:t>
      </w:r>
      <w:r>
        <w:rPr>
          <w:rFonts w:ascii="Times New Roman" w:hAnsi="Times New Roman" w:eastAsia="Times New Roman"/>
          <w:spacing w:val="-19"/>
        </w:rPr>
        <w:t>“</w:t>
      </w:r>
      <w:r>
        <w:rPr>
          <w:spacing w:val="-2"/>
        </w:rPr>
        <w:t>农家乐</w:t>
      </w:r>
      <w:r>
        <w:rPr>
          <w:rFonts w:ascii="Times New Roman" w:hAnsi="Times New Roman" w:eastAsia="Times New Roman"/>
        </w:rPr>
        <w:t xml:space="preserve">”108 </w:t>
      </w:r>
      <w:r>
        <w:rPr>
          <w:spacing w:val="-17"/>
        </w:rPr>
        <w:t xml:space="preserve">家；滑雪场 </w:t>
      </w:r>
      <w:r>
        <w:rPr>
          <w:rFonts w:ascii="Times New Roman" w:hAnsi="Times New Roman" w:eastAsia="Times New Roman"/>
        </w:rPr>
        <w:t xml:space="preserve">4 </w:t>
      </w:r>
      <w:r>
        <w:rPr>
          <w:spacing w:val="-12"/>
        </w:rPr>
        <w:t xml:space="preserve">家。旅游业直接从业人员 </w:t>
      </w:r>
      <w:r>
        <w:rPr>
          <w:rFonts w:ascii="Times New Roman" w:hAnsi="Times New Roman" w:eastAsia="Times New Roman"/>
          <w:spacing w:val="-5"/>
        </w:rPr>
        <w:t xml:space="preserve">11125 </w:t>
      </w:r>
      <w:r>
        <w:rPr>
          <w:spacing w:val="-9"/>
        </w:rPr>
        <w:t xml:space="preserve">人。拥有国家级 </w:t>
      </w:r>
      <w:r>
        <w:rPr>
          <w:rFonts w:ascii="Times New Roman" w:hAnsi="Times New Roman" w:eastAsia="Times New Roman"/>
        </w:rPr>
        <w:t xml:space="preserve">A </w:t>
      </w:r>
      <w:r>
        <w:rPr>
          <w:spacing w:val="-10"/>
        </w:rPr>
        <w:t xml:space="preserve">级旅游景区 </w:t>
      </w:r>
      <w:r>
        <w:rPr>
          <w:rFonts w:ascii="Times New Roman" w:hAnsi="Times New Roman" w:eastAsia="Times New Roman"/>
        </w:rPr>
        <w:t xml:space="preserve">14 </w:t>
      </w:r>
      <w:r>
        <w:rPr>
          <w:spacing w:val="-8"/>
        </w:rPr>
        <w:t xml:space="preserve">个，其中，国家级 </w:t>
      </w:r>
      <w:r>
        <w:rPr>
          <w:rFonts w:ascii="Times New Roman" w:hAnsi="Times New Roman" w:eastAsia="Times New Roman"/>
        </w:rPr>
        <w:t xml:space="preserve">4A </w:t>
      </w:r>
      <w:r>
        <w:rPr>
          <w:spacing w:val="-11"/>
        </w:rPr>
        <w:t xml:space="preserve">级旅游景区 </w:t>
      </w:r>
      <w:r>
        <w:rPr>
          <w:rFonts w:ascii="Times New Roman" w:hAnsi="Times New Roman" w:eastAsia="Times New Roman"/>
        </w:rPr>
        <w:t xml:space="preserve">2 </w:t>
      </w:r>
      <w:r>
        <w:rPr>
          <w:spacing w:val="-10"/>
        </w:rPr>
        <w:t xml:space="preserve">个，国家级 </w:t>
      </w:r>
      <w:r>
        <w:rPr>
          <w:rFonts w:ascii="Times New Roman" w:hAnsi="Times New Roman" w:eastAsia="Times New Roman"/>
        </w:rPr>
        <w:t xml:space="preserve">3A </w:t>
      </w:r>
      <w:r>
        <w:rPr>
          <w:spacing w:val="-11"/>
        </w:rPr>
        <w:t xml:space="preserve">级旅游景区 </w:t>
      </w:r>
      <w:r>
        <w:rPr>
          <w:rFonts w:ascii="Times New Roman" w:hAnsi="Times New Roman" w:eastAsia="Times New Roman"/>
        </w:rPr>
        <w:t xml:space="preserve">9 </w:t>
      </w:r>
      <w:r>
        <w:t>个，国</w:t>
      </w:r>
      <w:r>
        <w:rPr>
          <w:spacing w:val="-14"/>
        </w:rPr>
        <w:t xml:space="preserve">家级 </w:t>
      </w:r>
      <w:r>
        <w:rPr>
          <w:rFonts w:ascii="Times New Roman" w:hAnsi="Times New Roman" w:eastAsia="Times New Roman"/>
        </w:rPr>
        <w:t xml:space="preserve">2A </w:t>
      </w:r>
      <w:r>
        <w:rPr>
          <w:spacing w:val="-10"/>
        </w:rPr>
        <w:t xml:space="preserve">级旅游景区 </w:t>
      </w:r>
      <w:r>
        <w:rPr>
          <w:rFonts w:ascii="Times New Roman" w:hAnsi="Times New Roman" w:eastAsia="Times New Roman"/>
        </w:rPr>
        <w:t xml:space="preserve">3 </w:t>
      </w:r>
      <w:r>
        <w:rPr>
          <w:spacing w:val="-8"/>
        </w:rPr>
        <w:t>个。世界魔鬼城景区顺利通过国家旅游局组织的景区资源价值和景观质量评审，正式</w:t>
      </w:r>
      <w:r>
        <w:rPr>
          <w:spacing w:val="-12"/>
        </w:rPr>
        <w:t xml:space="preserve">列入全国创建 </w:t>
      </w:r>
      <w:r>
        <w:rPr>
          <w:rFonts w:ascii="Times New Roman" w:hAnsi="Times New Roman" w:eastAsia="Times New Roman"/>
        </w:rPr>
        <w:t xml:space="preserve">5A </w:t>
      </w:r>
      <w:r>
        <w:rPr>
          <w:spacing w:val="-3"/>
        </w:rPr>
        <w:t>级旅游景区预备名单，景区功能和项目更加完善。</w:t>
      </w:r>
    </w:p>
    <w:p>
      <w:pPr>
        <w:pStyle w:val="2"/>
        <w:spacing w:before="122"/>
      </w:pPr>
      <w:r>
        <w:t>六、国内贸易和市场物价</w:t>
      </w:r>
    </w:p>
    <w:p>
      <w:pPr>
        <w:pStyle w:val="3"/>
        <w:spacing w:before="251" w:line="357" w:lineRule="auto"/>
        <w:ind w:left="578" w:right="103"/>
      </w:pPr>
      <w:r>
        <w:rPr>
          <w:spacing w:val="-13"/>
        </w:rPr>
        <w:t xml:space="preserve">市场销售稳步增长。社会消费品零售总额 </w:t>
      </w:r>
      <w:r>
        <w:rPr>
          <w:rFonts w:ascii="Times New Roman" w:eastAsia="Times New Roman"/>
        </w:rPr>
        <w:t xml:space="preserve">62.9 </w:t>
      </w:r>
      <w:r>
        <w:rPr>
          <w:spacing w:val="-17"/>
        </w:rPr>
        <w:t xml:space="preserve">亿元，比上年增长 </w:t>
      </w:r>
      <w:r>
        <w:rPr>
          <w:rFonts w:ascii="Times New Roman" w:eastAsia="Times New Roman"/>
          <w:spacing w:val="-17"/>
        </w:rPr>
        <w:t>7.0%</w:t>
      </w:r>
      <w:r>
        <w:rPr>
          <w:spacing w:val="-14"/>
        </w:rPr>
        <w:t xml:space="preserve">，扣除价格因素，实际增长 </w:t>
      </w:r>
      <w:r>
        <w:rPr>
          <w:rFonts w:ascii="Times New Roman" w:eastAsia="Times New Roman"/>
        </w:rPr>
        <w:t>5.4%</w:t>
      </w:r>
      <w:r>
        <w:t>。</w:t>
      </w:r>
      <w:r>
        <w:rPr>
          <w:spacing w:val="-6"/>
        </w:rPr>
        <w:t xml:space="preserve">按行业统计，批发和零售业零售额 </w:t>
      </w:r>
      <w:r>
        <w:rPr>
          <w:rFonts w:ascii="Times New Roman" w:eastAsia="Times New Roman"/>
        </w:rPr>
        <w:t xml:space="preserve">55.3 </w:t>
      </w:r>
      <w:r>
        <w:rPr>
          <w:spacing w:val="-10"/>
        </w:rPr>
        <w:t xml:space="preserve">亿元，增长 </w:t>
      </w:r>
      <w:r>
        <w:rPr>
          <w:rFonts w:ascii="Times New Roman" w:eastAsia="Times New Roman"/>
        </w:rPr>
        <w:t>6.7%</w:t>
      </w:r>
      <w:r>
        <w:rPr>
          <w:spacing w:val="-7"/>
        </w:rPr>
        <w:t xml:space="preserve">；住宿和餐饮业零售额 </w:t>
      </w:r>
      <w:r>
        <w:rPr>
          <w:rFonts w:ascii="Times New Roman" w:eastAsia="Times New Roman"/>
        </w:rPr>
        <w:t xml:space="preserve">7.6 </w:t>
      </w:r>
      <w:r>
        <w:rPr>
          <w:spacing w:val="-9"/>
        </w:rPr>
        <w:t xml:space="preserve">亿元，增长 </w:t>
      </w:r>
      <w:r>
        <w:rPr>
          <w:rFonts w:ascii="Times New Roman" w:eastAsia="Times New Roman"/>
        </w:rPr>
        <w:t>8.7%</w:t>
      </w:r>
      <w:r>
        <w:t>。</w:t>
      </w:r>
    </w:p>
    <w:p>
      <w:pPr>
        <w:pStyle w:val="3"/>
        <w:spacing w:line="357" w:lineRule="auto"/>
        <w:ind w:right="208"/>
        <w:jc w:val="both"/>
      </w:pPr>
      <w:r>
        <w:rPr>
          <w:spacing w:val="-10"/>
        </w:rPr>
        <w:t xml:space="preserve">按经营地统计，城镇消费品零售额 </w:t>
      </w:r>
      <w:r>
        <w:rPr>
          <w:rFonts w:ascii="Times New Roman" w:eastAsia="Times New Roman"/>
        </w:rPr>
        <w:t xml:space="preserve">62.6 </w:t>
      </w:r>
      <w:r>
        <w:rPr>
          <w:spacing w:val="-13"/>
        </w:rPr>
        <w:t xml:space="preserve">亿元，比上年增长 </w:t>
      </w:r>
      <w:r>
        <w:rPr>
          <w:rFonts w:ascii="Times New Roman" w:eastAsia="Times New Roman"/>
          <w:spacing w:val="-9"/>
        </w:rPr>
        <w:t>6.9%</w:t>
      </w:r>
      <w:r>
        <w:rPr>
          <w:spacing w:val="-9"/>
        </w:rPr>
        <w:t xml:space="preserve">；乡村消费品零售额 </w:t>
      </w:r>
      <w:r>
        <w:rPr>
          <w:rFonts w:ascii="Times New Roman" w:eastAsia="Times New Roman"/>
        </w:rPr>
        <w:t xml:space="preserve">0.3 </w:t>
      </w:r>
      <w:r>
        <w:rPr>
          <w:spacing w:val="-16"/>
        </w:rPr>
        <w:t xml:space="preserve">亿元，增长 </w:t>
      </w:r>
      <w:r>
        <w:rPr>
          <w:rFonts w:ascii="Times New Roman" w:eastAsia="Times New Roman"/>
        </w:rPr>
        <w:t>11.7%</w:t>
      </w:r>
      <w:r>
        <w:t>。</w:t>
      </w:r>
      <w:r>
        <w:rPr>
          <w:spacing w:val="-7"/>
        </w:rPr>
        <w:t xml:space="preserve">按消费类型统计，商品零售额 </w:t>
      </w:r>
      <w:r>
        <w:rPr>
          <w:rFonts w:ascii="Times New Roman" w:eastAsia="Times New Roman"/>
        </w:rPr>
        <w:t xml:space="preserve">55.3 </w:t>
      </w:r>
      <w:r>
        <w:rPr>
          <w:spacing w:val="-12"/>
        </w:rPr>
        <w:t xml:space="preserve">亿元，增长 </w:t>
      </w:r>
      <w:r>
        <w:rPr>
          <w:rFonts w:ascii="Times New Roman" w:eastAsia="Times New Roman"/>
        </w:rPr>
        <w:t>6.7%</w:t>
      </w:r>
      <w:r>
        <w:rPr>
          <w:spacing w:val="-9"/>
        </w:rPr>
        <w:t xml:space="preserve">；餐饮收入额 </w:t>
      </w:r>
      <w:r>
        <w:rPr>
          <w:rFonts w:ascii="Times New Roman" w:eastAsia="Times New Roman"/>
        </w:rPr>
        <w:t xml:space="preserve">7.6 </w:t>
      </w:r>
      <w:r>
        <w:rPr>
          <w:spacing w:val="-12"/>
        </w:rPr>
        <w:t xml:space="preserve">亿元，增长 </w:t>
      </w:r>
      <w:r>
        <w:rPr>
          <w:rFonts w:ascii="Times New Roman" w:eastAsia="Times New Roman"/>
        </w:rPr>
        <w:t>8.7%</w:t>
      </w:r>
      <w:r>
        <w:t>。</w:t>
      </w:r>
    </w:p>
    <w:p>
      <w:pPr>
        <w:pStyle w:val="3"/>
        <w:spacing w:line="357" w:lineRule="auto"/>
        <w:ind w:right="209" w:firstLine="420"/>
        <w:jc w:val="both"/>
      </w:pPr>
      <w:r>
        <w:t>从销售商品分类看，在限额以上批发和零售业零售额中，石油及制品类比上年增长</w:t>
      </w:r>
      <w:r>
        <w:rPr>
          <w:rFonts w:ascii="Times New Roman" w:eastAsia="Times New Roman"/>
        </w:rPr>
        <w:t>5.5%</w:t>
      </w:r>
      <w:r>
        <w:rPr>
          <w:spacing w:val="-3"/>
        </w:rPr>
        <w:t>，书报杂志类</w:t>
      </w:r>
      <w:r>
        <w:t>增长</w:t>
      </w:r>
      <w:r>
        <w:rPr>
          <w:rFonts w:ascii="Times New Roman" w:eastAsia="Times New Roman"/>
          <w:spacing w:val="-6"/>
        </w:rPr>
        <w:t>3.8%</w:t>
      </w:r>
      <w:r>
        <w:rPr>
          <w:spacing w:val="-4"/>
        </w:rPr>
        <w:t>，中西药品类增长</w:t>
      </w:r>
      <w:r>
        <w:rPr>
          <w:rFonts w:ascii="Times New Roman" w:eastAsia="Times New Roman"/>
        </w:rPr>
        <w:t>27.2</w:t>
      </w:r>
      <w:r>
        <w:rPr>
          <w:rFonts w:ascii="Times New Roman" w:eastAsia="Times New Roman"/>
          <w:spacing w:val="10"/>
        </w:rPr>
        <w:t xml:space="preserve"> %</w:t>
      </w:r>
      <w:r>
        <w:rPr>
          <w:spacing w:val="-10"/>
        </w:rPr>
        <w:t>，粮油、食品、饮料、烟酒类零售额增长</w:t>
      </w:r>
      <w:r>
        <w:rPr>
          <w:rFonts w:ascii="Times New Roman" w:eastAsia="Times New Roman"/>
          <w:spacing w:val="-5"/>
        </w:rPr>
        <w:t>22.1%</w:t>
      </w:r>
      <w:r>
        <w:rPr>
          <w:spacing w:val="-3"/>
        </w:rPr>
        <w:t>，通讯器材类增长</w:t>
      </w:r>
      <w:r>
        <w:rPr>
          <w:rFonts w:ascii="Times New Roman" w:eastAsia="Times New Roman"/>
        </w:rPr>
        <w:t>19.4%</w:t>
      </w:r>
      <w:r>
        <w:t xml:space="preserve">， </w:t>
      </w:r>
      <w:r>
        <w:rPr>
          <w:spacing w:val="-3"/>
        </w:rPr>
        <w:t>金银珠宝类下降</w:t>
      </w:r>
      <w:r>
        <w:rPr>
          <w:rFonts w:ascii="Times New Roman" w:eastAsia="Times New Roman"/>
          <w:spacing w:val="-13"/>
        </w:rPr>
        <w:t>0.7%</w:t>
      </w:r>
      <w:r>
        <w:rPr>
          <w:spacing w:val="-5"/>
        </w:rPr>
        <w:t>，日用品类增长</w:t>
      </w:r>
      <w:r>
        <w:rPr>
          <w:rFonts w:ascii="Times New Roman" w:eastAsia="Times New Roman"/>
          <w:spacing w:val="-13"/>
        </w:rPr>
        <w:t>5.0%</w:t>
      </w:r>
      <w:r>
        <w:rPr>
          <w:spacing w:val="-14"/>
        </w:rPr>
        <w:t>，服装、鞋帽、针纺织品类增长</w:t>
      </w:r>
      <w:r>
        <w:rPr>
          <w:rFonts w:ascii="Times New Roman" w:eastAsia="Times New Roman"/>
          <w:spacing w:val="-13"/>
        </w:rPr>
        <w:t>5.0%</w:t>
      </w:r>
      <w:r>
        <w:rPr>
          <w:spacing w:val="-4"/>
        </w:rPr>
        <w:t>，文化办公用品类下降</w:t>
      </w:r>
      <w:r>
        <w:rPr>
          <w:rFonts w:ascii="Times New Roman" w:eastAsia="Times New Roman"/>
        </w:rPr>
        <w:t>14.5%</w:t>
      </w:r>
      <w:r>
        <w:t xml:space="preserve">， </w:t>
      </w:r>
      <w:r>
        <w:rPr>
          <w:spacing w:val="-2"/>
        </w:rPr>
        <w:t>汽车类下降</w:t>
      </w:r>
      <w:r>
        <w:rPr>
          <w:rFonts w:ascii="Times New Roman" w:eastAsia="Times New Roman"/>
        </w:rPr>
        <w:t>1.5%</w:t>
      </w:r>
      <w:r>
        <w:rPr>
          <w:spacing w:val="-3"/>
        </w:rPr>
        <w:t>，家用电器和音像器材类下降</w:t>
      </w:r>
      <w:r>
        <w:rPr>
          <w:rFonts w:ascii="Times New Roman" w:eastAsia="Times New Roman"/>
        </w:rPr>
        <w:t>20.8%</w:t>
      </w:r>
      <w:r>
        <w:t>。</w:t>
      </w:r>
    </w:p>
    <w:p>
      <w:pPr>
        <w:pStyle w:val="3"/>
        <w:spacing w:line="357" w:lineRule="auto"/>
        <w:ind w:right="213" w:firstLine="420"/>
      </w:pPr>
      <w:r>
        <w:rPr>
          <w:spacing w:val="-8"/>
        </w:rPr>
        <w:t xml:space="preserve">全年一般货物进出口额 </w:t>
      </w:r>
      <w:r>
        <w:rPr>
          <w:rFonts w:ascii="Times New Roman" w:eastAsia="Times New Roman"/>
        </w:rPr>
        <w:t xml:space="preserve">13178.7 </w:t>
      </w:r>
      <w:r>
        <w:rPr>
          <w:spacing w:val="-8"/>
        </w:rPr>
        <w:t xml:space="preserve">万美元，比上年增长 </w:t>
      </w:r>
      <w:r>
        <w:rPr>
          <w:rFonts w:ascii="Times New Roman" w:eastAsia="Times New Roman"/>
        </w:rPr>
        <w:t>38.4%</w:t>
      </w:r>
      <w:r>
        <w:rPr>
          <w:spacing w:val="-10"/>
        </w:rPr>
        <w:t xml:space="preserve">，其中，出口 </w:t>
      </w:r>
      <w:r>
        <w:rPr>
          <w:rFonts w:ascii="Times New Roman" w:eastAsia="Times New Roman"/>
        </w:rPr>
        <w:t xml:space="preserve">6330 </w:t>
      </w:r>
      <w:r>
        <w:rPr>
          <w:spacing w:val="-10"/>
        </w:rPr>
        <w:t xml:space="preserve">万美元，增长 </w:t>
      </w:r>
      <w:r>
        <w:rPr>
          <w:rFonts w:ascii="Times New Roman" w:eastAsia="Times New Roman"/>
        </w:rPr>
        <w:t>7.0%</w:t>
      </w:r>
      <w:r>
        <w:rPr>
          <w:spacing w:val="-2"/>
        </w:rPr>
        <w:t>；进</w:t>
      </w:r>
      <w:r>
        <w:rPr>
          <w:spacing w:val="-26"/>
        </w:rPr>
        <w:t xml:space="preserve">口 </w:t>
      </w:r>
      <w:r>
        <w:rPr>
          <w:rFonts w:ascii="Times New Roman" w:eastAsia="Times New Roman"/>
        </w:rPr>
        <w:t xml:space="preserve">6848.7 </w:t>
      </w:r>
      <w:r>
        <w:rPr>
          <w:spacing w:val="-11"/>
        </w:rPr>
        <w:t xml:space="preserve">万美元，增长 </w:t>
      </w:r>
      <w:r>
        <w:rPr>
          <w:rFonts w:ascii="Times New Roman" w:eastAsia="Times New Roman"/>
        </w:rPr>
        <w:t>89.8%</w:t>
      </w:r>
      <w:r>
        <w:t>。</w:t>
      </w:r>
    </w:p>
    <w:p>
      <w:pPr>
        <w:pStyle w:val="3"/>
        <w:spacing w:line="269" w:lineRule="exact"/>
        <w:ind w:left="578"/>
      </w:pPr>
      <w:r>
        <w:rPr>
          <w:spacing w:val="-7"/>
        </w:rPr>
        <w:t xml:space="preserve">居民消费价格比上年上涨 </w:t>
      </w:r>
      <w:r>
        <w:rPr>
          <w:rFonts w:ascii="Times New Roman" w:eastAsia="Times New Roman"/>
        </w:rPr>
        <w:t>1.5%</w:t>
      </w:r>
      <w:r>
        <w:rPr>
          <w:spacing w:val="-14"/>
        </w:rPr>
        <w:t xml:space="preserve">。其中，食品类价格增长 </w:t>
      </w:r>
      <w:r>
        <w:rPr>
          <w:rFonts w:ascii="Times New Roman" w:eastAsia="Times New Roman"/>
          <w:spacing w:val="-9"/>
        </w:rPr>
        <w:t>3.3%</w:t>
      </w:r>
      <w:r>
        <w:rPr>
          <w:spacing w:val="-7"/>
        </w:rPr>
        <w:t xml:space="preserve">，影响全市居民消费价格增长 </w:t>
      </w:r>
      <w:r>
        <w:rPr>
          <w:rFonts w:ascii="Times New Roman" w:eastAsia="Times New Roman"/>
        </w:rPr>
        <w:t xml:space="preserve">0.95 </w:t>
      </w:r>
      <w:r>
        <w:rPr>
          <w:spacing w:val="-2"/>
        </w:rPr>
        <w:t>个百分</w:t>
      </w:r>
    </w:p>
    <w:p>
      <w:pPr>
        <w:pStyle w:val="3"/>
        <w:spacing w:before="121"/>
        <w:jc w:val="both"/>
      </w:pPr>
      <w:r>
        <w:t>点。</w:t>
      </w:r>
    </w:p>
    <w:p>
      <w:pPr>
        <w:pStyle w:val="2"/>
        <w:spacing w:before="23"/>
        <w:ind w:left="3324"/>
      </w:pPr>
      <w:r>
        <w:rPr>
          <w:rFonts w:ascii="Times New Roman" w:eastAsia="Times New Roman"/>
        </w:rPr>
        <w:t xml:space="preserve">2016 </w:t>
      </w:r>
      <w:r>
        <w:t>年居民消费价格比上年涨跌幅度</w:t>
      </w:r>
    </w:p>
    <w:tbl>
      <w:tblPr>
        <w:tblStyle w:val="9"/>
        <w:tblW w:w="0" w:type="auto"/>
        <w:tblInd w:w="205" w:type="dxa"/>
        <w:tblLayout w:type="fixed"/>
        <w:tblCellMar>
          <w:top w:w="0" w:type="dxa"/>
          <w:left w:w="0" w:type="dxa"/>
          <w:bottom w:w="0" w:type="dxa"/>
          <w:right w:w="0" w:type="dxa"/>
        </w:tblCellMar>
      </w:tblPr>
      <w:tblGrid>
        <w:gridCol w:w="6220"/>
        <w:gridCol w:w="3437"/>
      </w:tblGrid>
      <w:tr>
        <w:tblPrEx>
          <w:tblCellMar>
            <w:top w:w="0" w:type="dxa"/>
            <w:left w:w="0" w:type="dxa"/>
            <w:bottom w:w="0" w:type="dxa"/>
            <w:right w:w="0" w:type="dxa"/>
          </w:tblCellMar>
        </w:tblPrEx>
        <w:trPr>
          <w:trHeight w:val="536" w:hRule="atLeast"/>
        </w:trPr>
        <w:tc>
          <w:tcPr>
            <w:tcW w:w="6220" w:type="dxa"/>
            <w:tcBorders>
              <w:top w:val="single" w:color="000000" w:sz="12" w:space="0"/>
              <w:bottom w:val="single" w:color="000000" w:sz="8" w:space="0"/>
              <w:right w:val="single" w:color="000000" w:sz="8" w:space="0"/>
            </w:tcBorders>
          </w:tcPr>
          <w:p>
            <w:pPr>
              <w:pStyle w:val="11"/>
              <w:spacing w:before="102"/>
              <w:ind w:left="2888" w:right="2861"/>
              <w:jc w:val="center"/>
              <w:rPr>
                <w:rFonts w:ascii="宋体" w:eastAsia="宋体"/>
                <w:sz w:val="21"/>
              </w:rPr>
            </w:pPr>
            <w:r>
              <w:rPr>
                <w:rFonts w:hint="eastAsia" w:ascii="宋体" w:eastAsia="宋体"/>
                <w:sz w:val="21"/>
              </w:rPr>
              <w:t>指标</w:t>
            </w:r>
          </w:p>
        </w:tc>
        <w:tc>
          <w:tcPr>
            <w:tcW w:w="3437" w:type="dxa"/>
            <w:tcBorders>
              <w:top w:val="single" w:color="000000" w:sz="12" w:space="0"/>
              <w:left w:val="single" w:color="000000" w:sz="8" w:space="0"/>
              <w:bottom w:val="single" w:color="000000" w:sz="8" w:space="0"/>
            </w:tcBorders>
          </w:tcPr>
          <w:p>
            <w:pPr>
              <w:pStyle w:val="11"/>
              <w:spacing w:before="102"/>
              <w:ind w:left="1182" w:right="1189"/>
              <w:jc w:val="center"/>
              <w:rPr>
                <w:sz w:val="21"/>
              </w:rPr>
            </w:pPr>
            <w:r>
              <w:rPr>
                <w:rFonts w:hint="eastAsia" w:ascii="宋体" w:eastAsia="宋体"/>
                <w:sz w:val="21"/>
              </w:rPr>
              <w:t>涨跌幅度</w:t>
            </w:r>
            <w:r>
              <w:rPr>
                <w:sz w:val="21"/>
              </w:rPr>
              <w:t>%</w:t>
            </w:r>
          </w:p>
        </w:tc>
      </w:tr>
      <w:tr>
        <w:tblPrEx>
          <w:tblCellMar>
            <w:top w:w="0" w:type="dxa"/>
            <w:left w:w="0" w:type="dxa"/>
            <w:bottom w:w="0" w:type="dxa"/>
            <w:right w:w="0" w:type="dxa"/>
          </w:tblCellMar>
        </w:tblPrEx>
        <w:trPr>
          <w:trHeight w:val="267" w:hRule="atLeast"/>
        </w:trPr>
        <w:tc>
          <w:tcPr>
            <w:tcW w:w="6220" w:type="dxa"/>
            <w:tcBorders>
              <w:top w:val="single" w:color="000000" w:sz="8" w:space="0"/>
              <w:right w:val="single" w:color="000000" w:sz="8" w:space="0"/>
            </w:tcBorders>
          </w:tcPr>
          <w:p>
            <w:pPr>
              <w:pStyle w:val="11"/>
              <w:spacing w:line="233" w:lineRule="exact"/>
              <w:ind w:left="148"/>
              <w:jc w:val="left"/>
              <w:rPr>
                <w:rFonts w:ascii="宋体" w:eastAsia="宋体"/>
                <w:sz w:val="21"/>
              </w:rPr>
            </w:pPr>
            <w:r>
              <w:rPr>
                <w:rFonts w:hint="eastAsia" w:ascii="宋体" w:eastAsia="宋体"/>
                <w:sz w:val="21"/>
              </w:rPr>
              <w:t>居民消费价格</w:t>
            </w:r>
          </w:p>
        </w:tc>
        <w:tc>
          <w:tcPr>
            <w:tcW w:w="3437" w:type="dxa"/>
            <w:tcBorders>
              <w:top w:val="single" w:color="000000" w:sz="8" w:space="0"/>
              <w:left w:val="single" w:color="000000" w:sz="8" w:space="0"/>
            </w:tcBorders>
          </w:tcPr>
          <w:p>
            <w:pPr>
              <w:pStyle w:val="11"/>
              <w:spacing w:line="211" w:lineRule="exact"/>
              <w:ind w:left="1153" w:right="1189"/>
              <w:jc w:val="center"/>
              <w:rPr>
                <w:sz w:val="21"/>
              </w:rPr>
            </w:pPr>
            <w:r>
              <w:rPr>
                <w:sz w:val="21"/>
              </w:rPr>
              <w:t>1.5</w:t>
            </w:r>
          </w:p>
        </w:tc>
      </w:tr>
      <w:tr>
        <w:tblPrEx>
          <w:tblCellMar>
            <w:top w:w="0" w:type="dxa"/>
            <w:left w:w="0" w:type="dxa"/>
            <w:bottom w:w="0" w:type="dxa"/>
            <w:right w:w="0" w:type="dxa"/>
          </w:tblCellMar>
        </w:tblPrEx>
        <w:trPr>
          <w:trHeight w:val="279" w:hRule="atLeast"/>
        </w:trPr>
        <w:tc>
          <w:tcPr>
            <w:tcW w:w="6220" w:type="dxa"/>
            <w:tcBorders>
              <w:right w:val="single" w:color="000000" w:sz="8" w:space="0"/>
            </w:tcBorders>
          </w:tcPr>
          <w:p>
            <w:pPr>
              <w:pStyle w:val="11"/>
              <w:spacing w:line="238" w:lineRule="exact"/>
              <w:ind w:left="389"/>
              <w:jc w:val="left"/>
              <w:rPr>
                <w:rFonts w:ascii="宋体" w:eastAsia="宋体"/>
                <w:sz w:val="21"/>
              </w:rPr>
            </w:pPr>
            <w:r>
              <w:rPr>
                <w:rFonts w:hint="eastAsia" w:ascii="宋体" w:eastAsia="宋体"/>
                <w:sz w:val="21"/>
              </w:rPr>
              <w:t>食品烟酒</w:t>
            </w:r>
          </w:p>
        </w:tc>
        <w:tc>
          <w:tcPr>
            <w:tcW w:w="3437" w:type="dxa"/>
            <w:tcBorders>
              <w:left w:val="single" w:color="000000" w:sz="8" w:space="0"/>
            </w:tcBorders>
          </w:tcPr>
          <w:p>
            <w:pPr>
              <w:pStyle w:val="11"/>
              <w:spacing w:line="219" w:lineRule="exact"/>
              <w:ind w:left="1153" w:right="1189"/>
              <w:jc w:val="center"/>
              <w:rPr>
                <w:sz w:val="21"/>
              </w:rPr>
            </w:pPr>
            <w:r>
              <w:rPr>
                <w:sz w:val="21"/>
              </w:rPr>
              <w:t>3.3</w:t>
            </w:r>
          </w:p>
        </w:tc>
      </w:tr>
      <w:tr>
        <w:tblPrEx>
          <w:tblCellMar>
            <w:top w:w="0" w:type="dxa"/>
            <w:left w:w="0" w:type="dxa"/>
            <w:bottom w:w="0" w:type="dxa"/>
            <w:right w:w="0" w:type="dxa"/>
          </w:tblCellMar>
        </w:tblPrEx>
        <w:trPr>
          <w:trHeight w:val="283" w:hRule="atLeast"/>
        </w:trPr>
        <w:tc>
          <w:tcPr>
            <w:tcW w:w="6220" w:type="dxa"/>
            <w:tcBorders>
              <w:right w:val="single" w:color="000000" w:sz="8" w:space="0"/>
            </w:tcBorders>
          </w:tcPr>
          <w:p>
            <w:pPr>
              <w:pStyle w:val="11"/>
              <w:spacing w:line="242" w:lineRule="exact"/>
              <w:ind w:left="629"/>
              <w:jc w:val="left"/>
              <w:rPr>
                <w:rFonts w:ascii="宋体" w:eastAsia="宋体"/>
                <w:sz w:val="21"/>
              </w:rPr>
            </w:pPr>
            <w:r>
              <w:rPr>
                <w:rFonts w:hint="eastAsia" w:ascii="宋体" w:eastAsia="宋体"/>
                <w:sz w:val="21"/>
              </w:rPr>
              <w:t>其中：粮食</w:t>
            </w:r>
          </w:p>
        </w:tc>
        <w:tc>
          <w:tcPr>
            <w:tcW w:w="3437" w:type="dxa"/>
            <w:tcBorders>
              <w:left w:val="single" w:color="000000" w:sz="8" w:space="0"/>
            </w:tcBorders>
          </w:tcPr>
          <w:p>
            <w:pPr>
              <w:pStyle w:val="11"/>
              <w:spacing w:line="223" w:lineRule="exact"/>
              <w:ind w:left="1153" w:right="1189"/>
              <w:jc w:val="center"/>
              <w:rPr>
                <w:sz w:val="21"/>
              </w:rPr>
            </w:pPr>
            <w:r>
              <w:rPr>
                <w:sz w:val="21"/>
              </w:rPr>
              <w:t>3.3</w:t>
            </w:r>
          </w:p>
        </w:tc>
      </w:tr>
      <w:tr>
        <w:tblPrEx>
          <w:tblCellMar>
            <w:top w:w="0" w:type="dxa"/>
            <w:left w:w="0" w:type="dxa"/>
            <w:bottom w:w="0" w:type="dxa"/>
            <w:right w:w="0" w:type="dxa"/>
          </w:tblCellMar>
        </w:tblPrEx>
        <w:trPr>
          <w:trHeight w:val="284" w:hRule="atLeast"/>
        </w:trPr>
        <w:tc>
          <w:tcPr>
            <w:tcW w:w="6220" w:type="dxa"/>
            <w:tcBorders>
              <w:right w:val="single" w:color="000000" w:sz="8" w:space="0"/>
            </w:tcBorders>
          </w:tcPr>
          <w:p>
            <w:pPr>
              <w:pStyle w:val="11"/>
              <w:spacing w:line="244" w:lineRule="exact"/>
              <w:ind w:left="1229"/>
              <w:jc w:val="left"/>
              <w:rPr>
                <w:rFonts w:ascii="宋体" w:eastAsia="宋体"/>
                <w:sz w:val="21"/>
              </w:rPr>
            </w:pPr>
            <w:r>
              <w:rPr>
                <w:rFonts w:hint="eastAsia" w:ascii="宋体" w:eastAsia="宋体"/>
                <w:sz w:val="21"/>
              </w:rPr>
              <w:t>畜肉</w:t>
            </w:r>
          </w:p>
        </w:tc>
        <w:tc>
          <w:tcPr>
            <w:tcW w:w="3437" w:type="dxa"/>
            <w:tcBorders>
              <w:left w:val="single" w:color="000000" w:sz="8" w:space="0"/>
            </w:tcBorders>
          </w:tcPr>
          <w:p>
            <w:pPr>
              <w:pStyle w:val="11"/>
              <w:spacing w:line="223" w:lineRule="exact"/>
              <w:ind w:left="1153" w:right="1189"/>
              <w:jc w:val="center"/>
              <w:rPr>
                <w:sz w:val="21"/>
              </w:rPr>
            </w:pPr>
            <w:r>
              <w:rPr>
                <w:sz w:val="21"/>
              </w:rPr>
              <w:t>0.9</w:t>
            </w:r>
          </w:p>
        </w:tc>
      </w:tr>
      <w:tr>
        <w:tblPrEx>
          <w:tblCellMar>
            <w:top w:w="0" w:type="dxa"/>
            <w:left w:w="0" w:type="dxa"/>
            <w:bottom w:w="0" w:type="dxa"/>
            <w:right w:w="0" w:type="dxa"/>
          </w:tblCellMar>
        </w:tblPrEx>
        <w:trPr>
          <w:trHeight w:val="284" w:hRule="atLeast"/>
        </w:trPr>
        <w:tc>
          <w:tcPr>
            <w:tcW w:w="6220" w:type="dxa"/>
            <w:tcBorders>
              <w:right w:val="single" w:color="000000" w:sz="8" w:space="0"/>
            </w:tcBorders>
          </w:tcPr>
          <w:p>
            <w:pPr>
              <w:pStyle w:val="11"/>
              <w:spacing w:line="243" w:lineRule="exact"/>
              <w:ind w:left="1229"/>
              <w:jc w:val="left"/>
              <w:rPr>
                <w:rFonts w:ascii="宋体" w:eastAsia="宋体"/>
                <w:sz w:val="21"/>
              </w:rPr>
            </w:pPr>
            <w:r>
              <w:rPr>
                <w:rFonts w:hint="eastAsia" w:ascii="宋体" w:eastAsia="宋体"/>
                <w:sz w:val="21"/>
              </w:rPr>
              <w:t>蛋</w:t>
            </w:r>
          </w:p>
        </w:tc>
        <w:tc>
          <w:tcPr>
            <w:tcW w:w="3437" w:type="dxa"/>
            <w:tcBorders>
              <w:left w:val="single" w:color="000000" w:sz="8" w:space="0"/>
            </w:tcBorders>
          </w:tcPr>
          <w:p>
            <w:pPr>
              <w:pStyle w:val="11"/>
              <w:spacing w:line="224" w:lineRule="exact"/>
              <w:ind w:left="1076" w:right="1189"/>
              <w:jc w:val="center"/>
              <w:rPr>
                <w:sz w:val="21"/>
              </w:rPr>
            </w:pPr>
            <w:r>
              <w:rPr>
                <w:sz w:val="21"/>
              </w:rPr>
              <w:t>-1.0</w:t>
            </w:r>
          </w:p>
        </w:tc>
      </w:tr>
      <w:tr>
        <w:tblPrEx>
          <w:tblCellMar>
            <w:top w:w="0" w:type="dxa"/>
            <w:left w:w="0" w:type="dxa"/>
            <w:bottom w:w="0" w:type="dxa"/>
            <w:right w:w="0" w:type="dxa"/>
          </w:tblCellMar>
        </w:tblPrEx>
        <w:trPr>
          <w:trHeight w:val="283" w:hRule="atLeast"/>
        </w:trPr>
        <w:tc>
          <w:tcPr>
            <w:tcW w:w="6220" w:type="dxa"/>
            <w:tcBorders>
              <w:right w:val="single" w:color="000000" w:sz="8" w:space="0"/>
            </w:tcBorders>
          </w:tcPr>
          <w:p>
            <w:pPr>
              <w:pStyle w:val="11"/>
              <w:spacing w:line="241" w:lineRule="exact"/>
              <w:ind w:left="1229"/>
              <w:jc w:val="left"/>
              <w:rPr>
                <w:rFonts w:ascii="宋体" w:eastAsia="宋体"/>
                <w:sz w:val="21"/>
              </w:rPr>
            </w:pPr>
            <w:r>
              <w:rPr>
                <w:rFonts w:hint="eastAsia" w:ascii="宋体" w:eastAsia="宋体"/>
                <w:sz w:val="21"/>
              </w:rPr>
              <w:t>水产品</w:t>
            </w:r>
          </w:p>
        </w:tc>
        <w:tc>
          <w:tcPr>
            <w:tcW w:w="3437" w:type="dxa"/>
            <w:tcBorders>
              <w:left w:val="single" w:color="000000" w:sz="8" w:space="0"/>
            </w:tcBorders>
          </w:tcPr>
          <w:p>
            <w:pPr>
              <w:pStyle w:val="11"/>
              <w:spacing w:line="223" w:lineRule="exact"/>
              <w:ind w:left="1076" w:right="1189"/>
              <w:jc w:val="center"/>
              <w:rPr>
                <w:sz w:val="21"/>
              </w:rPr>
            </w:pPr>
            <w:r>
              <w:rPr>
                <w:sz w:val="21"/>
              </w:rPr>
              <w:t>-7.6</w:t>
            </w:r>
          </w:p>
        </w:tc>
      </w:tr>
      <w:tr>
        <w:tblPrEx>
          <w:tblCellMar>
            <w:top w:w="0" w:type="dxa"/>
            <w:left w:w="0" w:type="dxa"/>
            <w:bottom w:w="0" w:type="dxa"/>
            <w:right w:w="0" w:type="dxa"/>
          </w:tblCellMar>
        </w:tblPrEx>
        <w:trPr>
          <w:trHeight w:val="284" w:hRule="atLeast"/>
        </w:trPr>
        <w:tc>
          <w:tcPr>
            <w:tcW w:w="6220" w:type="dxa"/>
            <w:tcBorders>
              <w:right w:val="single" w:color="000000" w:sz="8" w:space="0"/>
            </w:tcBorders>
          </w:tcPr>
          <w:p>
            <w:pPr>
              <w:pStyle w:val="11"/>
              <w:spacing w:line="244" w:lineRule="exact"/>
              <w:ind w:left="1229"/>
              <w:jc w:val="left"/>
              <w:rPr>
                <w:rFonts w:ascii="宋体" w:eastAsia="宋体"/>
                <w:sz w:val="21"/>
              </w:rPr>
            </w:pPr>
            <w:r>
              <w:rPr>
                <w:rFonts w:hint="eastAsia" w:ascii="宋体" w:eastAsia="宋体"/>
                <w:sz w:val="21"/>
              </w:rPr>
              <w:t>菜</w:t>
            </w:r>
          </w:p>
        </w:tc>
        <w:tc>
          <w:tcPr>
            <w:tcW w:w="3437" w:type="dxa"/>
            <w:tcBorders>
              <w:left w:val="single" w:color="000000" w:sz="8" w:space="0"/>
            </w:tcBorders>
          </w:tcPr>
          <w:p>
            <w:pPr>
              <w:pStyle w:val="11"/>
              <w:spacing w:line="223" w:lineRule="exact"/>
              <w:ind w:left="1153" w:right="1189"/>
              <w:jc w:val="center"/>
              <w:rPr>
                <w:sz w:val="21"/>
              </w:rPr>
            </w:pPr>
            <w:r>
              <w:rPr>
                <w:sz w:val="21"/>
              </w:rPr>
              <w:t>9.8</w:t>
            </w:r>
          </w:p>
        </w:tc>
      </w:tr>
      <w:tr>
        <w:tblPrEx>
          <w:tblCellMar>
            <w:top w:w="0" w:type="dxa"/>
            <w:left w:w="0" w:type="dxa"/>
            <w:bottom w:w="0" w:type="dxa"/>
            <w:right w:w="0" w:type="dxa"/>
          </w:tblCellMar>
        </w:tblPrEx>
        <w:trPr>
          <w:trHeight w:val="284" w:hRule="atLeast"/>
        </w:trPr>
        <w:tc>
          <w:tcPr>
            <w:tcW w:w="6220" w:type="dxa"/>
            <w:tcBorders>
              <w:right w:val="single" w:color="000000" w:sz="8" w:space="0"/>
            </w:tcBorders>
          </w:tcPr>
          <w:p>
            <w:pPr>
              <w:pStyle w:val="11"/>
              <w:spacing w:line="243" w:lineRule="exact"/>
              <w:ind w:left="389"/>
              <w:jc w:val="left"/>
              <w:rPr>
                <w:rFonts w:ascii="宋体" w:eastAsia="宋体"/>
                <w:sz w:val="21"/>
              </w:rPr>
            </w:pPr>
            <w:r>
              <w:rPr>
                <w:rFonts w:hint="eastAsia" w:ascii="宋体" w:eastAsia="宋体"/>
                <w:sz w:val="21"/>
              </w:rPr>
              <w:t>衣着</w:t>
            </w:r>
          </w:p>
        </w:tc>
        <w:tc>
          <w:tcPr>
            <w:tcW w:w="3437" w:type="dxa"/>
            <w:tcBorders>
              <w:left w:val="single" w:color="000000" w:sz="8" w:space="0"/>
            </w:tcBorders>
          </w:tcPr>
          <w:p>
            <w:pPr>
              <w:pStyle w:val="11"/>
              <w:spacing w:line="224" w:lineRule="exact"/>
              <w:ind w:left="1153" w:right="1189"/>
              <w:jc w:val="center"/>
              <w:rPr>
                <w:sz w:val="21"/>
              </w:rPr>
            </w:pPr>
            <w:r>
              <w:rPr>
                <w:sz w:val="21"/>
              </w:rPr>
              <w:t>1.5</w:t>
            </w:r>
          </w:p>
        </w:tc>
      </w:tr>
      <w:tr>
        <w:tblPrEx>
          <w:tblCellMar>
            <w:top w:w="0" w:type="dxa"/>
            <w:left w:w="0" w:type="dxa"/>
            <w:bottom w:w="0" w:type="dxa"/>
            <w:right w:w="0" w:type="dxa"/>
          </w:tblCellMar>
        </w:tblPrEx>
        <w:trPr>
          <w:trHeight w:val="283" w:hRule="atLeast"/>
        </w:trPr>
        <w:tc>
          <w:tcPr>
            <w:tcW w:w="6220" w:type="dxa"/>
            <w:tcBorders>
              <w:right w:val="single" w:color="000000" w:sz="8" w:space="0"/>
            </w:tcBorders>
          </w:tcPr>
          <w:p>
            <w:pPr>
              <w:pStyle w:val="11"/>
              <w:spacing w:line="241" w:lineRule="exact"/>
              <w:ind w:left="389"/>
              <w:jc w:val="left"/>
              <w:rPr>
                <w:rFonts w:ascii="宋体" w:eastAsia="宋体"/>
                <w:sz w:val="21"/>
              </w:rPr>
            </w:pPr>
            <w:r>
              <w:rPr>
                <w:rFonts w:hint="eastAsia" w:ascii="宋体" w:eastAsia="宋体"/>
                <w:sz w:val="21"/>
              </w:rPr>
              <w:t>居住</w:t>
            </w:r>
          </w:p>
        </w:tc>
        <w:tc>
          <w:tcPr>
            <w:tcW w:w="3437" w:type="dxa"/>
            <w:tcBorders>
              <w:left w:val="single" w:color="000000" w:sz="8" w:space="0"/>
            </w:tcBorders>
          </w:tcPr>
          <w:p>
            <w:pPr>
              <w:pStyle w:val="11"/>
              <w:spacing w:line="223" w:lineRule="exact"/>
              <w:ind w:left="1076" w:right="1189"/>
              <w:jc w:val="center"/>
              <w:rPr>
                <w:sz w:val="21"/>
              </w:rPr>
            </w:pPr>
            <w:r>
              <w:rPr>
                <w:sz w:val="21"/>
              </w:rPr>
              <w:t>-1.0</w:t>
            </w:r>
          </w:p>
        </w:tc>
      </w:tr>
      <w:tr>
        <w:tblPrEx>
          <w:tblCellMar>
            <w:top w:w="0" w:type="dxa"/>
            <w:left w:w="0" w:type="dxa"/>
            <w:bottom w:w="0" w:type="dxa"/>
            <w:right w:w="0" w:type="dxa"/>
          </w:tblCellMar>
        </w:tblPrEx>
        <w:trPr>
          <w:trHeight w:val="284" w:hRule="atLeast"/>
        </w:trPr>
        <w:tc>
          <w:tcPr>
            <w:tcW w:w="6220" w:type="dxa"/>
            <w:tcBorders>
              <w:right w:val="single" w:color="000000" w:sz="8" w:space="0"/>
            </w:tcBorders>
          </w:tcPr>
          <w:p>
            <w:pPr>
              <w:pStyle w:val="11"/>
              <w:spacing w:line="244" w:lineRule="exact"/>
              <w:ind w:left="389"/>
              <w:jc w:val="left"/>
              <w:rPr>
                <w:rFonts w:ascii="宋体" w:eastAsia="宋体"/>
                <w:sz w:val="21"/>
              </w:rPr>
            </w:pPr>
            <w:r>
              <w:rPr>
                <w:rFonts w:hint="eastAsia" w:ascii="宋体" w:eastAsia="宋体"/>
                <w:sz w:val="21"/>
              </w:rPr>
              <w:t>生活用品及服务</w:t>
            </w:r>
          </w:p>
        </w:tc>
        <w:tc>
          <w:tcPr>
            <w:tcW w:w="3437" w:type="dxa"/>
            <w:tcBorders>
              <w:left w:val="single" w:color="000000" w:sz="8" w:space="0"/>
            </w:tcBorders>
          </w:tcPr>
          <w:p>
            <w:pPr>
              <w:pStyle w:val="11"/>
              <w:spacing w:line="223" w:lineRule="exact"/>
              <w:ind w:left="1153" w:right="1189"/>
              <w:jc w:val="center"/>
              <w:rPr>
                <w:sz w:val="21"/>
              </w:rPr>
            </w:pPr>
            <w:r>
              <w:rPr>
                <w:sz w:val="21"/>
              </w:rPr>
              <w:t>0.1</w:t>
            </w:r>
          </w:p>
        </w:tc>
      </w:tr>
      <w:tr>
        <w:tblPrEx>
          <w:tblCellMar>
            <w:top w:w="0" w:type="dxa"/>
            <w:left w:w="0" w:type="dxa"/>
            <w:bottom w:w="0" w:type="dxa"/>
            <w:right w:w="0" w:type="dxa"/>
          </w:tblCellMar>
        </w:tblPrEx>
        <w:trPr>
          <w:trHeight w:val="284" w:hRule="atLeast"/>
        </w:trPr>
        <w:tc>
          <w:tcPr>
            <w:tcW w:w="6220" w:type="dxa"/>
            <w:tcBorders>
              <w:right w:val="single" w:color="000000" w:sz="8" w:space="0"/>
            </w:tcBorders>
          </w:tcPr>
          <w:p>
            <w:pPr>
              <w:pStyle w:val="11"/>
              <w:spacing w:line="243" w:lineRule="exact"/>
              <w:ind w:left="389"/>
              <w:jc w:val="left"/>
              <w:rPr>
                <w:rFonts w:ascii="宋体" w:eastAsia="宋体"/>
                <w:sz w:val="21"/>
              </w:rPr>
            </w:pPr>
            <w:r>
              <w:rPr>
                <w:rFonts w:hint="eastAsia" w:ascii="宋体" w:eastAsia="宋体"/>
                <w:sz w:val="21"/>
              </w:rPr>
              <w:t>交通和通信</w:t>
            </w:r>
          </w:p>
        </w:tc>
        <w:tc>
          <w:tcPr>
            <w:tcW w:w="3437" w:type="dxa"/>
            <w:tcBorders>
              <w:left w:val="single" w:color="000000" w:sz="8" w:space="0"/>
            </w:tcBorders>
          </w:tcPr>
          <w:p>
            <w:pPr>
              <w:pStyle w:val="11"/>
              <w:spacing w:line="224" w:lineRule="exact"/>
              <w:ind w:left="1076" w:right="1189"/>
              <w:jc w:val="center"/>
              <w:rPr>
                <w:sz w:val="21"/>
              </w:rPr>
            </w:pPr>
            <w:r>
              <w:rPr>
                <w:sz w:val="21"/>
              </w:rPr>
              <w:t>-2.6</w:t>
            </w:r>
          </w:p>
        </w:tc>
      </w:tr>
      <w:tr>
        <w:tblPrEx>
          <w:tblCellMar>
            <w:top w:w="0" w:type="dxa"/>
            <w:left w:w="0" w:type="dxa"/>
            <w:bottom w:w="0" w:type="dxa"/>
            <w:right w:w="0" w:type="dxa"/>
          </w:tblCellMar>
        </w:tblPrEx>
        <w:trPr>
          <w:trHeight w:val="283" w:hRule="atLeast"/>
        </w:trPr>
        <w:tc>
          <w:tcPr>
            <w:tcW w:w="6220" w:type="dxa"/>
            <w:tcBorders>
              <w:right w:val="single" w:color="000000" w:sz="8" w:space="0"/>
            </w:tcBorders>
          </w:tcPr>
          <w:p>
            <w:pPr>
              <w:pStyle w:val="11"/>
              <w:spacing w:line="241" w:lineRule="exact"/>
              <w:ind w:left="389"/>
              <w:jc w:val="left"/>
              <w:rPr>
                <w:rFonts w:ascii="宋体" w:eastAsia="宋体"/>
                <w:sz w:val="21"/>
              </w:rPr>
            </w:pPr>
            <w:r>
              <w:rPr>
                <w:rFonts w:hint="eastAsia" w:ascii="宋体" w:eastAsia="宋体"/>
                <w:sz w:val="21"/>
              </w:rPr>
              <w:t>教育文化和娱乐</w:t>
            </w:r>
          </w:p>
        </w:tc>
        <w:tc>
          <w:tcPr>
            <w:tcW w:w="3437" w:type="dxa"/>
            <w:tcBorders>
              <w:left w:val="single" w:color="000000" w:sz="8" w:space="0"/>
            </w:tcBorders>
          </w:tcPr>
          <w:p>
            <w:pPr>
              <w:pStyle w:val="11"/>
              <w:spacing w:line="223" w:lineRule="exact"/>
              <w:ind w:left="1153" w:right="1189"/>
              <w:jc w:val="center"/>
              <w:rPr>
                <w:sz w:val="21"/>
              </w:rPr>
            </w:pPr>
            <w:r>
              <w:rPr>
                <w:sz w:val="21"/>
              </w:rPr>
              <w:t>4.5</w:t>
            </w:r>
          </w:p>
        </w:tc>
      </w:tr>
      <w:tr>
        <w:tblPrEx>
          <w:tblCellMar>
            <w:top w:w="0" w:type="dxa"/>
            <w:left w:w="0" w:type="dxa"/>
            <w:bottom w:w="0" w:type="dxa"/>
            <w:right w:w="0" w:type="dxa"/>
          </w:tblCellMar>
        </w:tblPrEx>
        <w:trPr>
          <w:trHeight w:val="284" w:hRule="atLeast"/>
        </w:trPr>
        <w:tc>
          <w:tcPr>
            <w:tcW w:w="6220" w:type="dxa"/>
            <w:tcBorders>
              <w:right w:val="single" w:color="000000" w:sz="8" w:space="0"/>
            </w:tcBorders>
          </w:tcPr>
          <w:p>
            <w:pPr>
              <w:pStyle w:val="11"/>
              <w:spacing w:line="244" w:lineRule="exact"/>
              <w:ind w:left="389"/>
              <w:jc w:val="left"/>
              <w:rPr>
                <w:rFonts w:ascii="宋体" w:eastAsia="宋体"/>
                <w:sz w:val="21"/>
              </w:rPr>
            </w:pPr>
            <w:r>
              <w:rPr>
                <w:rFonts w:hint="eastAsia" w:ascii="宋体" w:eastAsia="宋体"/>
                <w:sz w:val="21"/>
              </w:rPr>
              <w:t>医疗保健</w:t>
            </w:r>
          </w:p>
        </w:tc>
        <w:tc>
          <w:tcPr>
            <w:tcW w:w="3437" w:type="dxa"/>
            <w:tcBorders>
              <w:left w:val="single" w:color="000000" w:sz="8" w:space="0"/>
            </w:tcBorders>
          </w:tcPr>
          <w:p>
            <w:pPr>
              <w:pStyle w:val="11"/>
              <w:spacing w:line="223" w:lineRule="exact"/>
              <w:ind w:left="1153" w:right="1189"/>
              <w:jc w:val="center"/>
              <w:rPr>
                <w:sz w:val="21"/>
              </w:rPr>
            </w:pPr>
            <w:r>
              <w:rPr>
                <w:sz w:val="21"/>
              </w:rPr>
              <w:t>5.8</w:t>
            </w:r>
          </w:p>
        </w:tc>
      </w:tr>
      <w:tr>
        <w:tblPrEx>
          <w:tblCellMar>
            <w:top w:w="0" w:type="dxa"/>
            <w:left w:w="0" w:type="dxa"/>
            <w:bottom w:w="0" w:type="dxa"/>
            <w:right w:w="0" w:type="dxa"/>
          </w:tblCellMar>
        </w:tblPrEx>
        <w:trPr>
          <w:trHeight w:val="285" w:hRule="atLeast"/>
        </w:trPr>
        <w:tc>
          <w:tcPr>
            <w:tcW w:w="6220" w:type="dxa"/>
            <w:tcBorders>
              <w:bottom w:val="single" w:color="000000" w:sz="12" w:space="0"/>
              <w:right w:val="single" w:color="000000" w:sz="8" w:space="0"/>
            </w:tcBorders>
          </w:tcPr>
          <w:p>
            <w:pPr>
              <w:pStyle w:val="11"/>
              <w:spacing w:line="243" w:lineRule="exact"/>
              <w:ind w:left="389"/>
              <w:jc w:val="left"/>
              <w:rPr>
                <w:rFonts w:ascii="宋体" w:eastAsia="宋体"/>
                <w:sz w:val="21"/>
              </w:rPr>
            </w:pPr>
            <w:r>
              <w:rPr>
                <w:rFonts w:hint="eastAsia" w:ascii="宋体" w:eastAsia="宋体"/>
                <w:sz w:val="21"/>
              </w:rPr>
              <w:t>其他用品和服务</w:t>
            </w:r>
          </w:p>
        </w:tc>
        <w:tc>
          <w:tcPr>
            <w:tcW w:w="3437" w:type="dxa"/>
            <w:tcBorders>
              <w:left w:val="single" w:color="000000" w:sz="8" w:space="0"/>
              <w:bottom w:val="single" w:color="000000" w:sz="12" w:space="0"/>
            </w:tcBorders>
          </w:tcPr>
          <w:p>
            <w:pPr>
              <w:pStyle w:val="11"/>
              <w:spacing w:line="224" w:lineRule="exact"/>
              <w:ind w:left="1153" w:right="1189"/>
              <w:jc w:val="center"/>
              <w:rPr>
                <w:sz w:val="21"/>
              </w:rPr>
            </w:pPr>
            <w:r>
              <w:rPr>
                <w:sz w:val="21"/>
              </w:rPr>
              <w:t>5.0</w:t>
            </w:r>
          </w:p>
        </w:tc>
      </w:tr>
    </w:tbl>
    <w:p>
      <w:pPr>
        <w:spacing w:before="200"/>
        <w:ind w:left="638"/>
        <w:rPr>
          <w:rFonts w:ascii="PMingLiU" w:eastAsia="PMingLiU"/>
          <w:sz w:val="24"/>
        </w:rPr>
      </w:pPr>
      <w:r>
        <w:rPr>
          <w:rFonts w:hint="eastAsia" w:ascii="PMingLiU" w:eastAsia="PMingLiU"/>
          <w:sz w:val="24"/>
        </w:rPr>
        <w:t>七、财政和金融</w:t>
      </w:r>
    </w:p>
    <w:p>
      <w:pPr>
        <w:rPr>
          <w:rFonts w:ascii="PMingLiU" w:eastAsia="PMingLiU"/>
          <w:sz w:val="24"/>
        </w:rPr>
        <w:sectPr>
          <w:pgSz w:w="11910" w:h="16840"/>
          <w:pgMar w:top="1580" w:right="860" w:bottom="280" w:left="920" w:header="720" w:footer="720" w:gutter="0"/>
          <w:cols w:space="720" w:num="1"/>
        </w:sectPr>
      </w:pPr>
    </w:p>
    <w:p>
      <w:pPr>
        <w:pStyle w:val="3"/>
        <w:spacing w:before="8"/>
        <w:ind w:left="0"/>
        <w:rPr>
          <w:rFonts w:ascii="PMingLiU"/>
          <w:sz w:val="9"/>
        </w:rPr>
      </w:pPr>
    </w:p>
    <w:p>
      <w:pPr>
        <w:pStyle w:val="3"/>
        <w:spacing w:before="79"/>
        <w:ind w:left="578"/>
      </w:pPr>
      <w:r>
        <w:rPr>
          <w:spacing w:val="-9"/>
        </w:rPr>
        <w:t xml:space="preserve">财政收支增长。全口径财政收入 </w:t>
      </w:r>
      <w:r>
        <w:rPr>
          <w:rFonts w:ascii="Times New Roman" w:eastAsia="Times New Roman"/>
        </w:rPr>
        <w:t xml:space="preserve">272.3 </w:t>
      </w:r>
      <w:r>
        <w:rPr>
          <w:spacing w:val="-11"/>
        </w:rPr>
        <w:t xml:space="preserve">亿元，比上年下降 </w:t>
      </w:r>
      <w:r>
        <w:rPr>
          <w:rFonts w:ascii="Times New Roman" w:eastAsia="Times New Roman"/>
        </w:rPr>
        <w:t>4.03%</w:t>
      </w:r>
      <w:r>
        <w:rPr>
          <w:spacing w:val="-12"/>
        </w:rPr>
        <w:t xml:space="preserve">。地方财政收入 </w:t>
      </w:r>
      <w:r>
        <w:rPr>
          <w:rFonts w:ascii="Times New Roman" w:eastAsia="Times New Roman"/>
        </w:rPr>
        <w:t xml:space="preserve">83.9 </w:t>
      </w:r>
      <w:r>
        <w:rPr>
          <w:spacing w:val="-6"/>
        </w:rPr>
        <w:t>亿元，比上年增长</w:t>
      </w:r>
    </w:p>
    <w:p>
      <w:pPr>
        <w:pStyle w:val="3"/>
        <w:spacing w:before="129" w:line="357" w:lineRule="auto"/>
        <w:ind w:right="213"/>
      </w:pPr>
      <w:r>
        <w:rPr>
          <w:rFonts w:ascii="Times New Roman" w:eastAsia="Times New Roman"/>
        </w:rPr>
        <w:t>0.9%</w:t>
      </w:r>
      <w:r>
        <w:rPr>
          <w:spacing w:val="-7"/>
        </w:rPr>
        <w:t xml:space="preserve">。公共财政预算收入 </w:t>
      </w:r>
      <w:r>
        <w:rPr>
          <w:rFonts w:ascii="Times New Roman" w:eastAsia="Times New Roman"/>
        </w:rPr>
        <w:t xml:space="preserve">79.1 </w:t>
      </w:r>
      <w:r>
        <w:rPr>
          <w:spacing w:val="-10"/>
        </w:rPr>
        <w:t xml:space="preserve">亿元，增长 </w:t>
      </w:r>
      <w:r>
        <w:rPr>
          <w:rFonts w:ascii="Times New Roman" w:eastAsia="Times New Roman"/>
        </w:rPr>
        <w:t>5.5%</w:t>
      </w:r>
      <w:r>
        <w:rPr>
          <w:spacing w:val="-8"/>
        </w:rPr>
        <w:t xml:space="preserve">。其中，税收收入 </w:t>
      </w:r>
      <w:r>
        <w:rPr>
          <w:rFonts w:ascii="Times New Roman" w:eastAsia="Times New Roman"/>
        </w:rPr>
        <w:t xml:space="preserve">67.2 </w:t>
      </w:r>
      <w:r>
        <w:rPr>
          <w:spacing w:val="-10"/>
        </w:rPr>
        <w:t xml:space="preserve">亿元，增长 </w:t>
      </w:r>
      <w:r>
        <w:rPr>
          <w:rFonts w:ascii="Times New Roman" w:eastAsia="Times New Roman"/>
        </w:rPr>
        <w:t>8.7%</w:t>
      </w:r>
      <w:r>
        <w:rPr>
          <w:spacing w:val="-3"/>
        </w:rPr>
        <w:t xml:space="preserve">。在税收收入中， </w:t>
      </w:r>
      <w:r>
        <w:rPr>
          <w:spacing w:val="-11"/>
        </w:rPr>
        <w:t xml:space="preserve">增值税增长 </w:t>
      </w:r>
      <w:r>
        <w:rPr>
          <w:rFonts w:ascii="Times New Roman" w:eastAsia="Times New Roman"/>
        </w:rPr>
        <w:t>66.4%</w:t>
      </w:r>
      <w:r>
        <w:rPr>
          <w:spacing w:val="-6"/>
        </w:rPr>
        <w:t>，企业所得税、</w:t>
      </w:r>
      <w:r>
        <w:rPr>
          <w:rFonts w:hint="eastAsia"/>
          <w:spacing w:val="-6"/>
          <w:lang w:eastAsia="zh-CN"/>
        </w:rPr>
        <w:t>城市维护建设税</w:t>
      </w:r>
      <w:r>
        <w:rPr>
          <w:spacing w:val="-6"/>
        </w:rPr>
        <w:t xml:space="preserve">和资源税分别下降 </w:t>
      </w:r>
      <w:r>
        <w:rPr>
          <w:rFonts w:ascii="Times New Roman" w:eastAsia="Times New Roman"/>
        </w:rPr>
        <w:t>4.0%</w:t>
      </w:r>
      <w:r>
        <w:rPr>
          <w:spacing w:val="-3"/>
        </w:rPr>
        <w:t>、</w:t>
      </w:r>
      <w:r>
        <w:rPr>
          <w:rFonts w:ascii="Times New Roman" w:eastAsia="Times New Roman"/>
        </w:rPr>
        <w:t>3.6%</w:t>
      </w:r>
      <w:r>
        <w:rPr>
          <w:spacing w:val="-27"/>
        </w:rPr>
        <w:t xml:space="preserve">和 </w:t>
      </w:r>
      <w:r>
        <w:rPr>
          <w:rFonts w:ascii="Times New Roman" w:eastAsia="Times New Roman"/>
        </w:rPr>
        <w:t>26.6%</w:t>
      </w:r>
      <w:r>
        <w:t>。</w:t>
      </w:r>
    </w:p>
    <w:p>
      <w:pPr>
        <w:pStyle w:val="3"/>
        <w:spacing w:line="357" w:lineRule="auto"/>
        <w:ind w:right="208" w:firstLine="420"/>
        <w:jc w:val="both"/>
      </w:pPr>
      <w:r>
        <w:rPr>
          <w:spacing w:val="-9"/>
        </w:rPr>
        <w:t xml:space="preserve">地方财政支出 </w:t>
      </w:r>
      <w:r>
        <w:rPr>
          <w:rFonts w:ascii="Times New Roman" w:eastAsia="Times New Roman"/>
        </w:rPr>
        <w:t xml:space="preserve">103.3 </w:t>
      </w:r>
      <w:r>
        <w:rPr>
          <w:spacing w:val="-12"/>
        </w:rPr>
        <w:t xml:space="preserve">亿元，比上年增长 </w:t>
      </w:r>
      <w:r>
        <w:rPr>
          <w:rFonts w:ascii="Times New Roman" w:eastAsia="Times New Roman"/>
        </w:rPr>
        <w:t>7.9%</w:t>
      </w:r>
      <w:r>
        <w:rPr>
          <w:spacing w:val="-12"/>
        </w:rPr>
        <w:t xml:space="preserve">。其中，公共财政预算支出 </w:t>
      </w:r>
      <w:r>
        <w:rPr>
          <w:rFonts w:ascii="Times New Roman" w:eastAsia="Times New Roman"/>
        </w:rPr>
        <w:t xml:space="preserve">99.5 </w:t>
      </w:r>
      <w:r>
        <w:rPr>
          <w:spacing w:val="-15"/>
        </w:rPr>
        <w:t xml:space="preserve">亿元，增长 </w:t>
      </w:r>
      <w:r>
        <w:rPr>
          <w:rFonts w:ascii="Times New Roman" w:eastAsia="Times New Roman"/>
          <w:spacing w:val="-3"/>
        </w:rPr>
        <w:t>11.0%</w:t>
      </w:r>
      <w:r>
        <w:rPr>
          <w:spacing w:val="-9"/>
        </w:rPr>
        <w:t xml:space="preserve">。其中， </w:t>
      </w:r>
      <w:r>
        <w:rPr>
          <w:spacing w:val="-8"/>
        </w:rPr>
        <w:t xml:space="preserve">文化体育与传媒、医疗卫生、社会保障和就业分别增长 </w:t>
      </w:r>
      <w:r>
        <w:rPr>
          <w:rFonts w:ascii="Times New Roman" w:eastAsia="Times New Roman"/>
        </w:rPr>
        <w:t>8.9%</w:t>
      </w:r>
      <w:r>
        <w:t>、</w:t>
      </w:r>
      <w:r>
        <w:rPr>
          <w:rFonts w:ascii="Times New Roman" w:eastAsia="Times New Roman"/>
        </w:rPr>
        <w:t>2.7%</w:t>
      </w:r>
      <w:r>
        <w:t>、</w:t>
      </w:r>
      <w:r>
        <w:rPr>
          <w:rFonts w:ascii="Times New Roman" w:eastAsia="Times New Roman"/>
        </w:rPr>
        <w:t>20.6%</w:t>
      </w:r>
      <w:r>
        <w:rPr>
          <w:spacing w:val="-1"/>
        </w:rPr>
        <w:t>，教育、交通运输和城乡社区</w:t>
      </w:r>
      <w:r>
        <w:rPr>
          <w:spacing w:val="-10"/>
        </w:rPr>
        <w:t xml:space="preserve">事务分别下降 </w:t>
      </w:r>
      <w:r>
        <w:rPr>
          <w:rFonts w:ascii="Times New Roman" w:eastAsia="Times New Roman"/>
        </w:rPr>
        <w:t>3.1%</w:t>
      </w:r>
      <w:r>
        <w:rPr>
          <w:spacing w:val="-3"/>
        </w:rPr>
        <w:t>、</w:t>
      </w:r>
      <w:r>
        <w:rPr>
          <w:rFonts w:ascii="Times New Roman" w:eastAsia="Times New Roman"/>
        </w:rPr>
        <w:t>20.1%</w:t>
      </w:r>
      <w:r>
        <w:rPr>
          <w:spacing w:val="-26"/>
        </w:rPr>
        <w:t xml:space="preserve">和 </w:t>
      </w:r>
      <w:r>
        <w:rPr>
          <w:rFonts w:ascii="Times New Roman" w:eastAsia="Times New Roman"/>
        </w:rPr>
        <w:t>14.3%</w:t>
      </w:r>
      <w:r>
        <w:t>。</w:t>
      </w:r>
    </w:p>
    <w:p>
      <w:pPr>
        <w:tabs>
          <w:tab w:val="left" w:pos="8348"/>
        </w:tabs>
        <w:spacing w:before="15"/>
        <w:ind w:left="3667"/>
        <w:rPr>
          <w:sz w:val="21"/>
        </w:rPr>
      </w:pPr>
      <w:r>
        <w:rPr>
          <w:rFonts w:ascii="Times New Roman" w:eastAsia="Times New Roman"/>
          <w:sz w:val="24"/>
        </w:rPr>
        <w:t xml:space="preserve">2016 </w:t>
      </w:r>
      <w:r>
        <w:rPr>
          <w:rFonts w:hint="eastAsia" w:ascii="PMingLiU" w:eastAsia="PMingLiU"/>
          <w:sz w:val="24"/>
        </w:rPr>
        <w:t>年财政收入分项情况</w:t>
      </w:r>
      <w:r>
        <w:rPr>
          <w:rFonts w:hint="eastAsia" w:ascii="PMingLiU" w:eastAsia="PMingLiU"/>
          <w:sz w:val="24"/>
        </w:rPr>
        <w:tab/>
      </w:r>
      <w:r>
        <w:rPr>
          <w:sz w:val="21"/>
        </w:rPr>
        <w:t>单位</w:t>
      </w:r>
      <w:r>
        <w:rPr>
          <w:spacing w:val="-3"/>
          <w:sz w:val="21"/>
        </w:rPr>
        <w:t>：</w:t>
      </w:r>
      <w:r>
        <w:rPr>
          <w:sz w:val="21"/>
        </w:rPr>
        <w:t>亿元</w:t>
      </w:r>
    </w:p>
    <w:tbl>
      <w:tblPr>
        <w:tblStyle w:val="9"/>
        <w:tblW w:w="0" w:type="auto"/>
        <w:tblInd w:w="172" w:type="dxa"/>
        <w:tblLayout w:type="fixed"/>
        <w:tblCellMar>
          <w:top w:w="0" w:type="dxa"/>
          <w:left w:w="0" w:type="dxa"/>
          <w:bottom w:w="0" w:type="dxa"/>
          <w:right w:w="0" w:type="dxa"/>
        </w:tblCellMar>
      </w:tblPr>
      <w:tblGrid>
        <w:gridCol w:w="4835"/>
        <w:gridCol w:w="2444"/>
        <w:gridCol w:w="2449"/>
      </w:tblGrid>
      <w:tr>
        <w:tblPrEx>
          <w:tblCellMar>
            <w:top w:w="0" w:type="dxa"/>
            <w:left w:w="0" w:type="dxa"/>
            <w:bottom w:w="0" w:type="dxa"/>
            <w:right w:w="0" w:type="dxa"/>
          </w:tblCellMar>
        </w:tblPrEx>
        <w:trPr>
          <w:trHeight w:val="539" w:hRule="atLeast"/>
        </w:trPr>
        <w:tc>
          <w:tcPr>
            <w:tcW w:w="4835" w:type="dxa"/>
            <w:tcBorders>
              <w:top w:val="single" w:color="000000" w:sz="12" w:space="0"/>
              <w:bottom w:val="single" w:color="000000" w:sz="6" w:space="0"/>
              <w:right w:val="single" w:color="000000" w:sz="6" w:space="0"/>
            </w:tcBorders>
          </w:tcPr>
          <w:p>
            <w:pPr>
              <w:pStyle w:val="11"/>
              <w:spacing w:before="136"/>
              <w:ind w:left="1982" w:right="1964"/>
              <w:jc w:val="center"/>
              <w:rPr>
                <w:rFonts w:ascii="宋体" w:eastAsia="宋体"/>
                <w:sz w:val="21"/>
              </w:rPr>
            </w:pPr>
            <w:r>
              <w:rPr>
                <w:rFonts w:hint="eastAsia" w:ascii="宋体" w:eastAsia="宋体"/>
                <w:sz w:val="21"/>
              </w:rPr>
              <w:t>主要指标</w:t>
            </w:r>
          </w:p>
        </w:tc>
        <w:tc>
          <w:tcPr>
            <w:tcW w:w="2444" w:type="dxa"/>
            <w:tcBorders>
              <w:top w:val="single" w:color="000000" w:sz="12" w:space="0"/>
              <w:left w:val="single" w:color="000000" w:sz="6" w:space="0"/>
              <w:bottom w:val="single" w:color="000000" w:sz="6" w:space="0"/>
              <w:right w:val="single" w:color="000000" w:sz="6" w:space="0"/>
            </w:tcBorders>
          </w:tcPr>
          <w:p>
            <w:pPr>
              <w:pStyle w:val="11"/>
              <w:spacing w:before="172"/>
              <w:ind w:left="477"/>
              <w:jc w:val="left"/>
              <w:rPr>
                <w:rFonts w:ascii="宋体" w:eastAsia="宋体"/>
                <w:sz w:val="21"/>
              </w:rPr>
            </w:pPr>
            <w:r>
              <w:rPr>
                <w:rFonts w:hint="eastAsia" w:ascii="宋体" w:eastAsia="宋体"/>
                <w:sz w:val="21"/>
              </w:rPr>
              <w:t>绝对数（亿元）</w:t>
            </w:r>
          </w:p>
        </w:tc>
        <w:tc>
          <w:tcPr>
            <w:tcW w:w="2449" w:type="dxa"/>
            <w:tcBorders>
              <w:top w:val="single" w:color="000000" w:sz="12" w:space="0"/>
              <w:left w:val="single" w:color="000000" w:sz="6" w:space="0"/>
              <w:bottom w:val="single" w:color="000000" w:sz="6" w:space="0"/>
            </w:tcBorders>
          </w:tcPr>
          <w:p>
            <w:pPr>
              <w:pStyle w:val="11"/>
              <w:spacing w:before="136"/>
              <w:ind w:left="604"/>
              <w:jc w:val="left"/>
              <w:rPr>
                <w:sz w:val="21"/>
              </w:rPr>
            </w:pPr>
            <w:r>
              <w:rPr>
                <w:rFonts w:hint="eastAsia" w:ascii="宋体" w:eastAsia="宋体"/>
                <w:sz w:val="21"/>
              </w:rPr>
              <w:t>比上年增长</w:t>
            </w:r>
            <w:r>
              <w:rPr>
                <w:sz w:val="21"/>
              </w:rPr>
              <w:t>%</w:t>
            </w:r>
          </w:p>
        </w:tc>
      </w:tr>
      <w:tr>
        <w:tblPrEx>
          <w:tblCellMar>
            <w:top w:w="0" w:type="dxa"/>
            <w:left w:w="0" w:type="dxa"/>
            <w:bottom w:w="0" w:type="dxa"/>
            <w:right w:w="0" w:type="dxa"/>
          </w:tblCellMar>
        </w:tblPrEx>
        <w:trPr>
          <w:trHeight w:val="325" w:hRule="atLeast"/>
        </w:trPr>
        <w:tc>
          <w:tcPr>
            <w:tcW w:w="4835" w:type="dxa"/>
            <w:tcBorders>
              <w:top w:val="single" w:color="000000" w:sz="6" w:space="0"/>
              <w:right w:val="single" w:color="000000" w:sz="6" w:space="0"/>
            </w:tcBorders>
          </w:tcPr>
          <w:p>
            <w:pPr>
              <w:pStyle w:val="11"/>
              <w:spacing w:before="23"/>
              <w:ind w:left="146"/>
              <w:jc w:val="left"/>
              <w:rPr>
                <w:rFonts w:ascii="宋体" w:eastAsia="宋体"/>
                <w:sz w:val="21"/>
              </w:rPr>
            </w:pPr>
            <w:r>
              <w:rPr>
                <w:rFonts w:hint="eastAsia" w:ascii="宋体" w:eastAsia="宋体"/>
                <w:sz w:val="21"/>
              </w:rPr>
              <w:t>公共财政预算收入</w:t>
            </w:r>
          </w:p>
        </w:tc>
        <w:tc>
          <w:tcPr>
            <w:tcW w:w="2444" w:type="dxa"/>
            <w:tcBorders>
              <w:top w:val="single" w:color="000000" w:sz="6" w:space="0"/>
              <w:left w:val="single" w:color="000000" w:sz="6" w:space="0"/>
              <w:right w:val="single" w:color="000000" w:sz="6" w:space="0"/>
            </w:tcBorders>
          </w:tcPr>
          <w:p>
            <w:pPr>
              <w:pStyle w:val="11"/>
              <w:spacing w:before="30"/>
              <w:ind w:left="1180" w:right="840"/>
              <w:jc w:val="center"/>
              <w:rPr>
                <w:sz w:val="21"/>
              </w:rPr>
            </w:pPr>
            <w:r>
              <w:rPr>
                <w:sz w:val="21"/>
              </w:rPr>
              <w:t>79.1</w:t>
            </w:r>
          </w:p>
        </w:tc>
        <w:tc>
          <w:tcPr>
            <w:tcW w:w="2449" w:type="dxa"/>
            <w:tcBorders>
              <w:top w:val="single" w:color="000000" w:sz="6" w:space="0"/>
              <w:left w:val="single" w:color="000000" w:sz="6" w:space="0"/>
            </w:tcBorders>
          </w:tcPr>
          <w:p>
            <w:pPr>
              <w:pStyle w:val="11"/>
              <w:spacing w:before="30"/>
              <w:ind w:left="1114" w:right="672"/>
              <w:jc w:val="center"/>
              <w:rPr>
                <w:sz w:val="21"/>
              </w:rPr>
            </w:pPr>
            <w:r>
              <w:rPr>
                <w:sz w:val="21"/>
              </w:rPr>
              <w:t>5.5</w:t>
            </w:r>
          </w:p>
        </w:tc>
      </w:tr>
      <w:tr>
        <w:tblPrEx>
          <w:tblCellMar>
            <w:top w:w="0" w:type="dxa"/>
            <w:left w:w="0" w:type="dxa"/>
            <w:bottom w:w="0" w:type="dxa"/>
            <w:right w:w="0" w:type="dxa"/>
          </w:tblCellMar>
        </w:tblPrEx>
        <w:trPr>
          <w:trHeight w:val="339" w:hRule="atLeast"/>
        </w:trPr>
        <w:tc>
          <w:tcPr>
            <w:tcW w:w="4835" w:type="dxa"/>
            <w:tcBorders>
              <w:right w:val="single" w:color="000000" w:sz="6" w:space="0"/>
            </w:tcBorders>
          </w:tcPr>
          <w:p>
            <w:pPr>
              <w:pStyle w:val="11"/>
              <w:spacing w:before="28"/>
              <w:ind w:left="461"/>
              <w:jc w:val="left"/>
              <w:rPr>
                <w:rFonts w:ascii="宋体" w:eastAsia="宋体"/>
                <w:sz w:val="21"/>
              </w:rPr>
            </w:pPr>
            <w:r>
              <w:rPr>
                <w:sz w:val="21"/>
              </w:rPr>
              <w:t>#</w:t>
            </w:r>
            <w:r>
              <w:rPr>
                <w:rFonts w:hint="eastAsia" w:ascii="宋体" w:eastAsia="宋体"/>
                <w:sz w:val="21"/>
              </w:rPr>
              <w:t>增值税</w:t>
            </w:r>
          </w:p>
        </w:tc>
        <w:tc>
          <w:tcPr>
            <w:tcW w:w="2444" w:type="dxa"/>
            <w:tcBorders>
              <w:left w:val="single" w:color="000000" w:sz="6" w:space="0"/>
              <w:right w:val="single" w:color="000000" w:sz="6" w:space="0"/>
            </w:tcBorders>
          </w:tcPr>
          <w:p>
            <w:pPr>
              <w:pStyle w:val="11"/>
              <w:spacing w:before="38"/>
              <w:ind w:left="1180" w:right="840"/>
              <w:jc w:val="center"/>
              <w:rPr>
                <w:sz w:val="21"/>
              </w:rPr>
            </w:pPr>
            <w:r>
              <w:rPr>
                <w:sz w:val="21"/>
              </w:rPr>
              <w:t>33.3</w:t>
            </w:r>
          </w:p>
        </w:tc>
        <w:tc>
          <w:tcPr>
            <w:tcW w:w="2449" w:type="dxa"/>
            <w:tcBorders>
              <w:left w:val="single" w:color="000000" w:sz="6" w:space="0"/>
            </w:tcBorders>
          </w:tcPr>
          <w:p>
            <w:pPr>
              <w:pStyle w:val="11"/>
              <w:spacing w:before="38"/>
              <w:ind w:left="1114" w:right="778"/>
              <w:jc w:val="center"/>
              <w:rPr>
                <w:sz w:val="21"/>
              </w:rPr>
            </w:pPr>
            <w:r>
              <w:rPr>
                <w:sz w:val="21"/>
              </w:rPr>
              <w:t>66.4</w:t>
            </w:r>
          </w:p>
        </w:tc>
      </w:tr>
      <w:tr>
        <w:tblPrEx>
          <w:tblCellMar>
            <w:top w:w="0" w:type="dxa"/>
            <w:left w:w="0" w:type="dxa"/>
            <w:bottom w:w="0" w:type="dxa"/>
            <w:right w:w="0" w:type="dxa"/>
          </w:tblCellMar>
        </w:tblPrEx>
        <w:trPr>
          <w:trHeight w:val="337" w:hRule="atLeast"/>
        </w:trPr>
        <w:tc>
          <w:tcPr>
            <w:tcW w:w="4835" w:type="dxa"/>
            <w:tcBorders>
              <w:right w:val="single" w:color="000000" w:sz="6" w:space="0"/>
            </w:tcBorders>
          </w:tcPr>
          <w:p>
            <w:pPr>
              <w:pStyle w:val="11"/>
              <w:spacing w:before="30"/>
              <w:ind w:left="566"/>
              <w:jc w:val="left"/>
              <w:rPr>
                <w:rFonts w:ascii="宋体" w:eastAsia="宋体"/>
                <w:sz w:val="21"/>
              </w:rPr>
            </w:pPr>
            <w:r>
              <w:rPr>
                <w:rFonts w:hint="eastAsia" w:ascii="宋体" w:eastAsia="宋体"/>
                <w:sz w:val="21"/>
              </w:rPr>
              <w:t>营业税</w:t>
            </w:r>
          </w:p>
        </w:tc>
        <w:tc>
          <w:tcPr>
            <w:tcW w:w="2444" w:type="dxa"/>
            <w:tcBorders>
              <w:left w:val="single" w:color="000000" w:sz="6" w:space="0"/>
              <w:right w:val="single" w:color="000000" w:sz="6" w:space="0"/>
            </w:tcBorders>
          </w:tcPr>
          <w:p>
            <w:pPr>
              <w:pStyle w:val="11"/>
              <w:spacing w:before="39"/>
              <w:ind w:left="1180" w:right="735"/>
              <w:jc w:val="center"/>
              <w:rPr>
                <w:sz w:val="21"/>
              </w:rPr>
            </w:pPr>
            <w:r>
              <w:rPr>
                <w:sz w:val="21"/>
              </w:rPr>
              <w:t>4.6</w:t>
            </w:r>
          </w:p>
        </w:tc>
        <w:tc>
          <w:tcPr>
            <w:tcW w:w="2449" w:type="dxa"/>
            <w:tcBorders>
              <w:left w:val="single" w:color="000000" w:sz="6" w:space="0"/>
            </w:tcBorders>
          </w:tcPr>
          <w:p>
            <w:pPr>
              <w:pStyle w:val="11"/>
              <w:spacing w:before="39"/>
              <w:ind w:left="1112" w:right="848"/>
              <w:jc w:val="center"/>
              <w:rPr>
                <w:sz w:val="21"/>
              </w:rPr>
            </w:pPr>
            <w:r>
              <w:rPr>
                <w:sz w:val="21"/>
              </w:rPr>
              <w:t>-65.2</w:t>
            </w:r>
          </w:p>
        </w:tc>
      </w:tr>
      <w:tr>
        <w:tblPrEx>
          <w:tblCellMar>
            <w:top w:w="0" w:type="dxa"/>
            <w:left w:w="0" w:type="dxa"/>
            <w:bottom w:w="0" w:type="dxa"/>
            <w:right w:w="0" w:type="dxa"/>
          </w:tblCellMar>
        </w:tblPrEx>
        <w:trPr>
          <w:trHeight w:val="339" w:hRule="atLeast"/>
        </w:trPr>
        <w:tc>
          <w:tcPr>
            <w:tcW w:w="4835" w:type="dxa"/>
            <w:tcBorders>
              <w:right w:val="single" w:color="000000" w:sz="6" w:space="0"/>
            </w:tcBorders>
          </w:tcPr>
          <w:p>
            <w:pPr>
              <w:pStyle w:val="11"/>
              <w:spacing w:before="33"/>
              <w:ind w:left="566"/>
              <w:jc w:val="left"/>
              <w:rPr>
                <w:rFonts w:ascii="宋体" w:eastAsia="宋体"/>
                <w:sz w:val="21"/>
              </w:rPr>
            </w:pPr>
            <w:r>
              <w:rPr>
                <w:rFonts w:hint="eastAsia" w:ascii="宋体" w:eastAsia="宋体"/>
                <w:sz w:val="21"/>
              </w:rPr>
              <w:t>企业所得税</w:t>
            </w:r>
          </w:p>
        </w:tc>
        <w:tc>
          <w:tcPr>
            <w:tcW w:w="2444" w:type="dxa"/>
            <w:tcBorders>
              <w:left w:val="single" w:color="000000" w:sz="6" w:space="0"/>
              <w:right w:val="single" w:color="000000" w:sz="6" w:space="0"/>
            </w:tcBorders>
          </w:tcPr>
          <w:p>
            <w:pPr>
              <w:pStyle w:val="11"/>
              <w:spacing w:before="40"/>
              <w:ind w:left="1180" w:right="735"/>
              <w:jc w:val="center"/>
              <w:rPr>
                <w:sz w:val="21"/>
              </w:rPr>
            </w:pPr>
            <w:r>
              <w:rPr>
                <w:sz w:val="21"/>
              </w:rPr>
              <w:t>4.8</w:t>
            </w:r>
          </w:p>
        </w:tc>
        <w:tc>
          <w:tcPr>
            <w:tcW w:w="2449" w:type="dxa"/>
            <w:tcBorders>
              <w:left w:val="single" w:color="000000" w:sz="6" w:space="0"/>
            </w:tcBorders>
          </w:tcPr>
          <w:p>
            <w:pPr>
              <w:pStyle w:val="11"/>
              <w:spacing w:before="40"/>
              <w:ind w:left="1114" w:right="749"/>
              <w:jc w:val="center"/>
              <w:rPr>
                <w:sz w:val="21"/>
              </w:rPr>
            </w:pPr>
            <w:r>
              <w:rPr>
                <w:sz w:val="21"/>
              </w:rPr>
              <w:t>-4.0</w:t>
            </w:r>
          </w:p>
        </w:tc>
      </w:tr>
      <w:tr>
        <w:tblPrEx>
          <w:tblCellMar>
            <w:top w:w="0" w:type="dxa"/>
            <w:left w:w="0" w:type="dxa"/>
            <w:bottom w:w="0" w:type="dxa"/>
            <w:right w:w="0" w:type="dxa"/>
          </w:tblCellMar>
        </w:tblPrEx>
        <w:trPr>
          <w:trHeight w:val="340" w:hRule="atLeast"/>
        </w:trPr>
        <w:tc>
          <w:tcPr>
            <w:tcW w:w="4835" w:type="dxa"/>
            <w:tcBorders>
              <w:right w:val="single" w:color="000000" w:sz="6" w:space="0"/>
            </w:tcBorders>
          </w:tcPr>
          <w:p>
            <w:pPr>
              <w:pStyle w:val="11"/>
              <w:spacing w:before="32"/>
              <w:ind w:left="566"/>
              <w:jc w:val="left"/>
              <w:rPr>
                <w:rFonts w:ascii="宋体" w:eastAsia="宋体"/>
                <w:sz w:val="21"/>
              </w:rPr>
            </w:pPr>
            <w:r>
              <w:rPr>
                <w:rFonts w:hint="eastAsia" w:ascii="宋体" w:eastAsia="宋体"/>
                <w:sz w:val="21"/>
              </w:rPr>
              <w:t>个人所得税</w:t>
            </w:r>
          </w:p>
        </w:tc>
        <w:tc>
          <w:tcPr>
            <w:tcW w:w="2444" w:type="dxa"/>
            <w:tcBorders>
              <w:left w:val="single" w:color="000000" w:sz="6" w:space="0"/>
              <w:right w:val="single" w:color="000000" w:sz="6" w:space="0"/>
            </w:tcBorders>
          </w:tcPr>
          <w:p>
            <w:pPr>
              <w:pStyle w:val="11"/>
              <w:spacing w:before="41"/>
              <w:ind w:left="1180" w:right="735"/>
              <w:jc w:val="center"/>
              <w:rPr>
                <w:sz w:val="21"/>
              </w:rPr>
            </w:pPr>
            <w:r>
              <w:rPr>
                <w:sz w:val="21"/>
              </w:rPr>
              <w:t>2.8</w:t>
            </w:r>
          </w:p>
        </w:tc>
        <w:tc>
          <w:tcPr>
            <w:tcW w:w="2449" w:type="dxa"/>
            <w:tcBorders>
              <w:left w:val="single" w:color="000000" w:sz="6" w:space="0"/>
            </w:tcBorders>
          </w:tcPr>
          <w:p>
            <w:pPr>
              <w:pStyle w:val="11"/>
              <w:spacing w:before="41"/>
              <w:ind w:left="1114" w:right="749"/>
              <w:jc w:val="center"/>
              <w:rPr>
                <w:sz w:val="21"/>
              </w:rPr>
            </w:pPr>
            <w:r>
              <w:rPr>
                <w:sz w:val="21"/>
              </w:rPr>
              <w:t>-7.1</w:t>
            </w:r>
          </w:p>
        </w:tc>
      </w:tr>
      <w:tr>
        <w:tblPrEx>
          <w:tblCellMar>
            <w:top w:w="0" w:type="dxa"/>
            <w:left w:w="0" w:type="dxa"/>
            <w:bottom w:w="0" w:type="dxa"/>
            <w:right w:w="0" w:type="dxa"/>
          </w:tblCellMar>
        </w:tblPrEx>
        <w:trPr>
          <w:trHeight w:val="339" w:hRule="atLeast"/>
        </w:trPr>
        <w:tc>
          <w:tcPr>
            <w:tcW w:w="4835" w:type="dxa"/>
            <w:tcBorders>
              <w:right w:val="single" w:color="000000" w:sz="6" w:space="0"/>
            </w:tcBorders>
          </w:tcPr>
          <w:p>
            <w:pPr>
              <w:pStyle w:val="11"/>
              <w:spacing w:before="32"/>
              <w:ind w:left="566"/>
              <w:jc w:val="left"/>
              <w:rPr>
                <w:rFonts w:ascii="宋体" w:eastAsia="宋体"/>
                <w:sz w:val="21"/>
              </w:rPr>
            </w:pPr>
            <w:r>
              <w:rPr>
                <w:rFonts w:hint="eastAsia" w:ascii="宋体" w:eastAsia="宋体"/>
                <w:sz w:val="21"/>
              </w:rPr>
              <w:t>资源税</w:t>
            </w:r>
          </w:p>
        </w:tc>
        <w:tc>
          <w:tcPr>
            <w:tcW w:w="2444" w:type="dxa"/>
            <w:tcBorders>
              <w:left w:val="single" w:color="000000" w:sz="6" w:space="0"/>
              <w:right w:val="single" w:color="000000" w:sz="6" w:space="0"/>
            </w:tcBorders>
          </w:tcPr>
          <w:p>
            <w:pPr>
              <w:pStyle w:val="11"/>
              <w:spacing w:before="41"/>
              <w:ind w:left="1180" w:right="735"/>
              <w:jc w:val="center"/>
              <w:rPr>
                <w:sz w:val="21"/>
              </w:rPr>
            </w:pPr>
            <w:r>
              <w:rPr>
                <w:sz w:val="21"/>
              </w:rPr>
              <w:t>1.7</w:t>
            </w:r>
          </w:p>
        </w:tc>
        <w:tc>
          <w:tcPr>
            <w:tcW w:w="2449" w:type="dxa"/>
            <w:tcBorders>
              <w:left w:val="single" w:color="000000" w:sz="6" w:space="0"/>
            </w:tcBorders>
          </w:tcPr>
          <w:p>
            <w:pPr>
              <w:pStyle w:val="11"/>
              <w:spacing w:before="41"/>
              <w:ind w:left="1112" w:right="848"/>
              <w:jc w:val="center"/>
              <w:rPr>
                <w:sz w:val="21"/>
              </w:rPr>
            </w:pPr>
            <w:r>
              <w:rPr>
                <w:sz w:val="21"/>
              </w:rPr>
              <w:t>-26.6</w:t>
            </w:r>
          </w:p>
        </w:tc>
      </w:tr>
      <w:tr>
        <w:tblPrEx>
          <w:tblCellMar>
            <w:top w:w="0" w:type="dxa"/>
            <w:left w:w="0" w:type="dxa"/>
            <w:bottom w:w="0" w:type="dxa"/>
            <w:right w:w="0" w:type="dxa"/>
          </w:tblCellMar>
        </w:tblPrEx>
        <w:trPr>
          <w:trHeight w:val="343" w:hRule="atLeast"/>
        </w:trPr>
        <w:tc>
          <w:tcPr>
            <w:tcW w:w="4835" w:type="dxa"/>
            <w:tcBorders>
              <w:bottom w:val="single" w:color="000000" w:sz="12" w:space="0"/>
              <w:right w:val="single" w:color="000000" w:sz="6" w:space="0"/>
            </w:tcBorders>
          </w:tcPr>
          <w:p>
            <w:pPr>
              <w:pStyle w:val="11"/>
              <w:spacing w:before="33"/>
              <w:ind w:left="566"/>
              <w:jc w:val="left"/>
              <w:rPr>
                <w:rFonts w:hint="eastAsia" w:ascii="宋体" w:eastAsia="宋体"/>
                <w:sz w:val="21"/>
                <w:lang w:eastAsia="zh-CN"/>
              </w:rPr>
            </w:pPr>
            <w:r>
              <w:rPr>
                <w:rFonts w:hint="eastAsia" w:ascii="宋体" w:eastAsia="宋体"/>
                <w:sz w:val="21"/>
                <w:lang w:eastAsia="zh-CN"/>
              </w:rPr>
              <w:t>城市维护建设税</w:t>
            </w:r>
          </w:p>
        </w:tc>
        <w:tc>
          <w:tcPr>
            <w:tcW w:w="2444" w:type="dxa"/>
            <w:tcBorders>
              <w:left w:val="single" w:color="000000" w:sz="6" w:space="0"/>
              <w:bottom w:val="single" w:color="000000" w:sz="12" w:space="0"/>
              <w:right w:val="single" w:color="000000" w:sz="6" w:space="0"/>
            </w:tcBorders>
          </w:tcPr>
          <w:p>
            <w:pPr>
              <w:pStyle w:val="11"/>
              <w:spacing w:before="40"/>
              <w:ind w:left="1180" w:right="735"/>
              <w:jc w:val="center"/>
              <w:rPr>
                <w:sz w:val="21"/>
              </w:rPr>
            </w:pPr>
            <w:r>
              <w:rPr>
                <w:sz w:val="21"/>
              </w:rPr>
              <w:t>8.6</w:t>
            </w:r>
          </w:p>
        </w:tc>
        <w:tc>
          <w:tcPr>
            <w:tcW w:w="2449" w:type="dxa"/>
            <w:tcBorders>
              <w:left w:val="single" w:color="000000" w:sz="6" w:space="0"/>
              <w:bottom w:val="single" w:color="000000" w:sz="12" w:space="0"/>
            </w:tcBorders>
          </w:tcPr>
          <w:p>
            <w:pPr>
              <w:pStyle w:val="11"/>
              <w:spacing w:before="40"/>
              <w:ind w:left="1114" w:right="749"/>
              <w:jc w:val="center"/>
              <w:rPr>
                <w:sz w:val="21"/>
              </w:rPr>
            </w:pPr>
            <w:r>
              <w:rPr>
                <w:sz w:val="21"/>
              </w:rPr>
              <w:t>-3.6</w:t>
            </w:r>
          </w:p>
        </w:tc>
      </w:tr>
    </w:tbl>
    <w:p>
      <w:pPr>
        <w:pStyle w:val="3"/>
        <w:spacing w:before="105" w:line="357" w:lineRule="auto"/>
        <w:ind w:right="210" w:firstLine="420"/>
        <w:jc w:val="both"/>
      </w:pPr>
      <w:r>
        <w:rPr>
          <w:spacing w:val="-6"/>
        </w:rPr>
        <w:t xml:space="preserve">年末辖区内银行业机构 </w:t>
      </w:r>
      <w:r>
        <w:rPr>
          <w:rFonts w:ascii="Times New Roman" w:eastAsia="Times New Roman"/>
        </w:rPr>
        <w:t xml:space="preserve">8 </w:t>
      </w:r>
      <w:r>
        <w:rPr>
          <w:spacing w:val="-5"/>
        </w:rPr>
        <w:t xml:space="preserve">家，金融机构各项人民币存款余额 </w:t>
      </w:r>
      <w:r>
        <w:rPr>
          <w:rFonts w:ascii="Times New Roman" w:eastAsia="Times New Roman"/>
        </w:rPr>
        <w:t xml:space="preserve">1079.7 </w:t>
      </w:r>
      <w:r>
        <w:rPr>
          <w:spacing w:val="-7"/>
        </w:rPr>
        <w:t xml:space="preserve">亿元，比年初减少 </w:t>
      </w:r>
      <w:r>
        <w:rPr>
          <w:rFonts w:ascii="Times New Roman" w:eastAsia="Times New Roman"/>
        </w:rPr>
        <w:t xml:space="preserve">207.1 </w:t>
      </w:r>
      <w:r>
        <w:rPr>
          <w:spacing w:val="-3"/>
        </w:rPr>
        <w:t>亿元，下</w:t>
      </w:r>
      <w:r>
        <w:rPr>
          <w:spacing w:val="-19"/>
        </w:rPr>
        <w:t xml:space="preserve">降 </w:t>
      </w:r>
      <w:r>
        <w:rPr>
          <w:rFonts w:ascii="Times New Roman" w:eastAsia="Times New Roman"/>
        </w:rPr>
        <w:t>16.1%</w:t>
      </w:r>
      <w:r>
        <w:rPr>
          <w:spacing w:val="-8"/>
        </w:rPr>
        <w:t xml:space="preserve">。境内存款余额 </w:t>
      </w:r>
      <w:r>
        <w:rPr>
          <w:rFonts w:ascii="Times New Roman" w:eastAsia="Times New Roman"/>
        </w:rPr>
        <w:t xml:space="preserve">994.1 </w:t>
      </w:r>
      <w:r>
        <w:rPr>
          <w:spacing w:val="-9"/>
        </w:rPr>
        <w:t xml:space="preserve">亿元，下降 </w:t>
      </w:r>
      <w:r>
        <w:rPr>
          <w:rFonts w:ascii="Times New Roman" w:eastAsia="Times New Roman"/>
        </w:rPr>
        <w:t>9.5%</w:t>
      </w:r>
      <w:r>
        <w:rPr>
          <w:spacing w:val="-7"/>
        </w:rPr>
        <w:t xml:space="preserve">；境外存款余额 </w:t>
      </w:r>
      <w:r>
        <w:rPr>
          <w:rFonts w:ascii="Times New Roman" w:eastAsia="Times New Roman"/>
        </w:rPr>
        <w:t xml:space="preserve">85.5 </w:t>
      </w:r>
      <w:r>
        <w:rPr>
          <w:spacing w:val="-9"/>
        </w:rPr>
        <w:t xml:space="preserve">亿元，下降 </w:t>
      </w:r>
      <w:r>
        <w:rPr>
          <w:rFonts w:ascii="Times New Roman" w:eastAsia="Times New Roman"/>
        </w:rPr>
        <w:t>54.6%</w:t>
      </w:r>
      <w:r>
        <w:rPr>
          <w:spacing w:val="-3"/>
        </w:rPr>
        <w:t xml:space="preserve">。在境内存款中， </w:t>
      </w:r>
      <w:r>
        <w:rPr>
          <w:spacing w:val="-10"/>
        </w:rPr>
        <w:t xml:space="preserve">住户存款余额 </w:t>
      </w:r>
      <w:r>
        <w:rPr>
          <w:rFonts w:ascii="Times New Roman" w:eastAsia="Times New Roman"/>
        </w:rPr>
        <w:t xml:space="preserve">296.1 </w:t>
      </w:r>
      <w:r>
        <w:rPr>
          <w:spacing w:val="-11"/>
        </w:rPr>
        <w:t xml:space="preserve">亿元，增长 </w:t>
      </w:r>
      <w:r>
        <w:rPr>
          <w:rFonts w:ascii="Times New Roman" w:eastAsia="Times New Roman"/>
        </w:rPr>
        <w:t>9.6%</w:t>
      </w:r>
      <w:r>
        <w:rPr>
          <w:spacing w:val="-8"/>
        </w:rPr>
        <w:t xml:space="preserve">；非金融企业存款余额 </w:t>
      </w:r>
      <w:r>
        <w:rPr>
          <w:rFonts w:ascii="Times New Roman" w:eastAsia="Times New Roman"/>
        </w:rPr>
        <w:t xml:space="preserve">537.9 </w:t>
      </w:r>
      <w:r>
        <w:rPr>
          <w:spacing w:val="-12"/>
        </w:rPr>
        <w:t xml:space="preserve">亿元，下降 </w:t>
      </w:r>
      <w:r>
        <w:rPr>
          <w:rFonts w:ascii="Times New Roman" w:eastAsia="Times New Roman"/>
        </w:rPr>
        <w:t>15.4%</w:t>
      </w:r>
      <w:r>
        <w:t>。</w:t>
      </w:r>
    </w:p>
    <w:p>
      <w:pPr>
        <w:pStyle w:val="3"/>
        <w:spacing w:line="267" w:lineRule="exact"/>
        <w:ind w:left="578"/>
      </w:pPr>
      <w:r>
        <w:t xml:space="preserve">年末金融机构各项人民币贷款余额 </w:t>
      </w:r>
      <w:r>
        <w:rPr>
          <w:rFonts w:ascii="Times New Roman" w:eastAsia="Times New Roman"/>
        </w:rPr>
        <w:t xml:space="preserve">594.5 </w:t>
      </w:r>
      <w:r>
        <w:t xml:space="preserve">亿元，比年初增加 </w:t>
      </w:r>
      <w:r>
        <w:rPr>
          <w:rFonts w:ascii="Times New Roman" w:eastAsia="Times New Roman"/>
        </w:rPr>
        <w:t xml:space="preserve">84.8 </w:t>
      </w:r>
      <w:r>
        <w:t xml:space="preserve">亿元，增长 </w:t>
      </w:r>
      <w:r>
        <w:rPr>
          <w:rFonts w:ascii="Times New Roman" w:eastAsia="Times New Roman"/>
        </w:rPr>
        <w:t>16.6%</w:t>
      </w:r>
      <w:r>
        <w:t>。其中，住户贷款</w:t>
      </w:r>
    </w:p>
    <w:p>
      <w:pPr>
        <w:pStyle w:val="3"/>
        <w:spacing w:before="132"/>
      </w:pPr>
      <w:r>
        <w:rPr>
          <w:rFonts w:ascii="Times New Roman" w:eastAsia="Times New Roman"/>
        </w:rPr>
        <w:t xml:space="preserve">27.1 </w:t>
      </w:r>
      <w:r>
        <w:t xml:space="preserve">亿元，增长 </w:t>
      </w:r>
      <w:r>
        <w:rPr>
          <w:rFonts w:ascii="Times New Roman" w:eastAsia="Times New Roman"/>
        </w:rPr>
        <w:t>8.2%</w:t>
      </w:r>
      <w:r>
        <w:t xml:space="preserve">；非金融企业及机关团体贷款 </w:t>
      </w:r>
      <w:r>
        <w:rPr>
          <w:rFonts w:ascii="Times New Roman" w:eastAsia="Times New Roman"/>
        </w:rPr>
        <w:t xml:space="preserve">557.4 </w:t>
      </w:r>
      <w:r>
        <w:t xml:space="preserve">亿元，增长 </w:t>
      </w:r>
      <w:r>
        <w:rPr>
          <w:rFonts w:ascii="Times New Roman" w:eastAsia="Times New Roman"/>
        </w:rPr>
        <w:t>15.0%</w:t>
      </w:r>
      <w:r>
        <w:t>。</w:t>
      </w:r>
    </w:p>
    <w:p>
      <w:pPr>
        <w:pStyle w:val="3"/>
        <w:spacing w:before="129" w:line="357" w:lineRule="auto"/>
        <w:ind w:right="208" w:firstLine="420"/>
        <w:jc w:val="both"/>
      </w:pPr>
      <w:r>
        <w:rPr>
          <w:spacing w:val="-7"/>
        </w:rPr>
        <w:t xml:space="preserve">年末辖区内保险业务机构 </w:t>
      </w:r>
      <w:r>
        <w:rPr>
          <w:rFonts w:ascii="Times New Roman" w:eastAsia="Times New Roman"/>
        </w:rPr>
        <w:t xml:space="preserve">15 </w:t>
      </w:r>
      <w:r>
        <w:rPr>
          <w:spacing w:val="-6"/>
        </w:rPr>
        <w:t xml:space="preserve">家。按业务性质分，财产险业务机构 </w:t>
      </w:r>
      <w:r>
        <w:rPr>
          <w:rFonts w:ascii="Times New Roman" w:eastAsia="Times New Roman"/>
        </w:rPr>
        <w:t xml:space="preserve">9 </w:t>
      </w:r>
      <w:r>
        <w:rPr>
          <w:spacing w:val="-8"/>
        </w:rPr>
        <w:t xml:space="preserve">家，寿险业务机构 </w:t>
      </w:r>
      <w:r>
        <w:rPr>
          <w:rFonts w:ascii="Times New Roman" w:eastAsia="Times New Roman"/>
        </w:rPr>
        <w:t xml:space="preserve">6 </w:t>
      </w:r>
      <w:r>
        <w:rPr>
          <w:spacing w:val="-3"/>
        </w:rPr>
        <w:t>家。全年保险</w:t>
      </w:r>
      <w:r>
        <w:rPr>
          <w:spacing w:val="-8"/>
        </w:rPr>
        <w:t xml:space="preserve">公司各项保费收入 </w:t>
      </w:r>
      <w:r>
        <w:rPr>
          <w:rFonts w:ascii="Times New Roman" w:eastAsia="Times New Roman"/>
        </w:rPr>
        <w:t xml:space="preserve">20.3 </w:t>
      </w:r>
      <w:r>
        <w:rPr>
          <w:spacing w:val="-9"/>
        </w:rPr>
        <w:t xml:space="preserve">亿元，比上年增长 </w:t>
      </w:r>
      <w:r>
        <w:rPr>
          <w:rFonts w:ascii="Times New Roman" w:eastAsia="Times New Roman"/>
        </w:rPr>
        <w:t>19.1%</w:t>
      </w:r>
      <w:r>
        <w:rPr>
          <w:spacing w:val="-10"/>
        </w:rPr>
        <w:t xml:space="preserve">。其中，财产险收入 </w:t>
      </w:r>
      <w:r>
        <w:rPr>
          <w:rFonts w:ascii="Times New Roman" w:eastAsia="Times New Roman"/>
        </w:rPr>
        <w:t xml:space="preserve">9.2 </w:t>
      </w:r>
      <w:r>
        <w:rPr>
          <w:spacing w:val="-9"/>
        </w:rPr>
        <w:t xml:space="preserve">亿元，比上年增长 </w:t>
      </w:r>
      <w:r>
        <w:rPr>
          <w:rFonts w:ascii="Times New Roman" w:eastAsia="Times New Roman"/>
          <w:spacing w:val="-3"/>
        </w:rPr>
        <w:t>16.2%</w:t>
      </w:r>
      <w:r>
        <w:rPr>
          <w:spacing w:val="-2"/>
        </w:rPr>
        <w:t>，赔款金</w:t>
      </w:r>
      <w:r>
        <w:rPr>
          <w:spacing w:val="-27"/>
        </w:rPr>
        <w:t xml:space="preserve">额 </w:t>
      </w:r>
      <w:r>
        <w:rPr>
          <w:rFonts w:ascii="Times New Roman" w:eastAsia="Times New Roman"/>
        </w:rPr>
        <w:t xml:space="preserve">2.8 </w:t>
      </w:r>
      <w:r>
        <w:rPr>
          <w:spacing w:val="-12"/>
        </w:rPr>
        <w:t xml:space="preserve">亿元，增长 </w:t>
      </w:r>
      <w:r>
        <w:rPr>
          <w:rFonts w:ascii="Times New Roman" w:eastAsia="Times New Roman"/>
        </w:rPr>
        <w:t>7.8%</w:t>
      </w:r>
      <w:r>
        <w:rPr>
          <w:spacing w:val="-10"/>
        </w:rPr>
        <w:t xml:space="preserve">；寿险收入 </w:t>
      </w:r>
      <w:r>
        <w:rPr>
          <w:rFonts w:ascii="Times New Roman" w:eastAsia="Times New Roman"/>
        </w:rPr>
        <w:t xml:space="preserve">11.1 </w:t>
      </w:r>
      <w:r>
        <w:rPr>
          <w:spacing w:val="-9"/>
        </w:rPr>
        <w:t xml:space="preserve">亿元，比上年增长 </w:t>
      </w:r>
      <w:r>
        <w:rPr>
          <w:rFonts w:ascii="Times New Roman" w:eastAsia="Times New Roman"/>
        </w:rPr>
        <w:t>21.5%</w:t>
      </w:r>
      <w:r>
        <w:t>。</w:t>
      </w:r>
    </w:p>
    <w:p>
      <w:pPr>
        <w:pStyle w:val="3"/>
        <w:spacing w:line="266" w:lineRule="exact"/>
        <w:ind w:left="578"/>
      </w:pPr>
      <w:r>
        <w:rPr>
          <w:spacing w:val="-7"/>
        </w:rPr>
        <w:t xml:space="preserve">年末辖区内证券公司营业部 </w:t>
      </w:r>
      <w:r>
        <w:rPr>
          <w:rFonts w:ascii="Times New Roman" w:eastAsia="Times New Roman"/>
        </w:rPr>
        <w:t>8</w:t>
      </w:r>
      <w:r>
        <w:rPr>
          <w:rFonts w:ascii="Times New Roman" w:eastAsia="Times New Roman"/>
          <w:spacing w:val="7"/>
        </w:rPr>
        <w:t xml:space="preserve"> </w:t>
      </w:r>
      <w:r>
        <w:rPr>
          <w:spacing w:val="-12"/>
        </w:rPr>
        <w:t xml:space="preserve">家，全年开户数为 </w:t>
      </w:r>
      <w:r>
        <w:rPr>
          <w:rFonts w:ascii="Times New Roman" w:eastAsia="Times New Roman"/>
        </w:rPr>
        <w:t>6449</w:t>
      </w:r>
      <w:r>
        <w:rPr>
          <w:rFonts w:ascii="Times New Roman" w:eastAsia="Times New Roman"/>
          <w:spacing w:val="7"/>
        </w:rPr>
        <w:t xml:space="preserve"> </w:t>
      </w:r>
      <w:r>
        <w:rPr>
          <w:spacing w:val="-12"/>
        </w:rPr>
        <w:t xml:space="preserve">户，证券交易额为 </w:t>
      </w:r>
      <w:r>
        <w:rPr>
          <w:rFonts w:ascii="Times New Roman" w:eastAsia="Times New Roman"/>
        </w:rPr>
        <w:t>692.39</w:t>
      </w:r>
      <w:r>
        <w:rPr>
          <w:rFonts w:ascii="Times New Roman" w:eastAsia="Times New Roman"/>
          <w:spacing w:val="6"/>
        </w:rPr>
        <w:t xml:space="preserve"> </w:t>
      </w:r>
      <w:r>
        <w:rPr>
          <w:spacing w:val="-6"/>
        </w:rPr>
        <w:t>亿元。期货公司营业部</w:t>
      </w:r>
    </w:p>
    <w:p>
      <w:pPr>
        <w:pStyle w:val="3"/>
        <w:spacing w:before="132"/>
      </w:pPr>
      <w:r>
        <w:rPr>
          <w:rFonts w:ascii="Times New Roman" w:eastAsia="Times New Roman"/>
        </w:rPr>
        <w:t>1</w:t>
      </w:r>
      <w:r>
        <w:rPr>
          <w:rFonts w:ascii="Times New Roman" w:eastAsia="Times New Roman"/>
          <w:spacing w:val="12"/>
        </w:rPr>
        <w:t xml:space="preserve"> </w:t>
      </w:r>
      <w:r>
        <w:rPr>
          <w:spacing w:val="-6"/>
        </w:rPr>
        <w:t xml:space="preserve">家。取得经营许可证的融资性担保机构 </w:t>
      </w:r>
      <w:r>
        <w:rPr>
          <w:rFonts w:ascii="Times New Roman" w:eastAsia="Times New Roman"/>
        </w:rPr>
        <w:t>4</w:t>
      </w:r>
      <w:r>
        <w:rPr>
          <w:rFonts w:ascii="Times New Roman" w:eastAsia="Times New Roman"/>
          <w:spacing w:val="9"/>
        </w:rPr>
        <w:t xml:space="preserve"> </w:t>
      </w:r>
      <w:r>
        <w:rPr>
          <w:spacing w:val="-8"/>
        </w:rPr>
        <w:t xml:space="preserve">家，注册资本共计 </w:t>
      </w:r>
      <w:r>
        <w:rPr>
          <w:rFonts w:ascii="Times New Roman" w:eastAsia="Times New Roman"/>
        </w:rPr>
        <w:t>5.52</w:t>
      </w:r>
      <w:r>
        <w:rPr>
          <w:rFonts w:ascii="Times New Roman" w:eastAsia="Times New Roman"/>
          <w:spacing w:val="13"/>
        </w:rPr>
        <w:t xml:space="preserve"> </w:t>
      </w:r>
      <w:r>
        <w:rPr>
          <w:spacing w:val="-6"/>
        </w:rPr>
        <w:t xml:space="preserve">亿元，全年担保业务发生额 </w:t>
      </w:r>
      <w:r>
        <w:rPr>
          <w:rFonts w:ascii="Times New Roman" w:eastAsia="Times New Roman"/>
        </w:rPr>
        <w:t>7.12</w:t>
      </w:r>
      <w:r>
        <w:rPr>
          <w:rFonts w:ascii="Times New Roman" w:eastAsia="Times New Roman"/>
          <w:spacing w:val="9"/>
        </w:rPr>
        <w:t xml:space="preserve"> </w:t>
      </w:r>
      <w:r>
        <w:rPr>
          <w:spacing w:val="-2"/>
        </w:rPr>
        <w:t>亿元，</w:t>
      </w:r>
    </w:p>
    <w:p>
      <w:pPr>
        <w:pStyle w:val="3"/>
        <w:spacing w:before="132"/>
        <w:rPr>
          <w:rFonts w:ascii="Times New Roman" w:eastAsia="Times New Roman"/>
        </w:rPr>
      </w:pPr>
      <w:r>
        <w:rPr>
          <w:spacing w:val="-17"/>
        </w:rPr>
        <w:t xml:space="preserve">下降 </w:t>
      </w:r>
      <w:r>
        <w:rPr>
          <w:rFonts w:ascii="Times New Roman" w:eastAsia="Times New Roman"/>
          <w:spacing w:val="-6"/>
        </w:rPr>
        <w:t>11.83%</w:t>
      </w:r>
      <w:r>
        <w:rPr>
          <w:spacing w:val="-9"/>
        </w:rPr>
        <w:t xml:space="preserve">；年末担保责任余额 </w:t>
      </w:r>
      <w:r>
        <w:rPr>
          <w:rFonts w:ascii="Times New Roman" w:eastAsia="Times New Roman"/>
        </w:rPr>
        <w:t>6.01</w:t>
      </w:r>
      <w:r>
        <w:rPr>
          <w:rFonts w:ascii="Times New Roman" w:eastAsia="Times New Roman"/>
          <w:spacing w:val="7"/>
        </w:rPr>
        <w:t xml:space="preserve"> </w:t>
      </w:r>
      <w:r>
        <w:rPr>
          <w:spacing w:val="-15"/>
        </w:rPr>
        <w:t xml:space="preserve">亿元，下降 </w:t>
      </w:r>
      <w:r>
        <w:rPr>
          <w:rFonts w:ascii="Times New Roman" w:eastAsia="Times New Roman"/>
        </w:rPr>
        <w:t>23.63%</w:t>
      </w:r>
      <w:r>
        <w:rPr>
          <w:spacing w:val="-11"/>
        </w:rPr>
        <w:t xml:space="preserve">。小额贷款公司总数达到 </w:t>
      </w:r>
      <w:r>
        <w:rPr>
          <w:rFonts w:ascii="Times New Roman" w:eastAsia="Times New Roman"/>
        </w:rPr>
        <w:t>7</w:t>
      </w:r>
      <w:r>
        <w:rPr>
          <w:rFonts w:ascii="Times New Roman" w:eastAsia="Times New Roman"/>
          <w:spacing w:val="4"/>
        </w:rPr>
        <w:t xml:space="preserve"> </w:t>
      </w:r>
      <w:r>
        <w:rPr>
          <w:spacing w:val="-12"/>
        </w:rPr>
        <w:t xml:space="preserve">家，注册资本共计 </w:t>
      </w:r>
      <w:r>
        <w:rPr>
          <w:rFonts w:ascii="Times New Roman" w:eastAsia="Times New Roman"/>
        </w:rPr>
        <w:t>5.65</w:t>
      </w:r>
    </w:p>
    <w:p>
      <w:pPr>
        <w:pStyle w:val="3"/>
        <w:spacing w:before="129"/>
      </w:pPr>
      <w:r>
        <w:t xml:space="preserve">亿元，全年发放贷款 </w:t>
      </w:r>
      <w:r>
        <w:rPr>
          <w:rFonts w:ascii="Times New Roman" w:eastAsia="Times New Roman"/>
        </w:rPr>
        <w:t xml:space="preserve">5.81 </w:t>
      </w:r>
      <w:r>
        <w:t xml:space="preserve">亿元，下降 </w:t>
      </w:r>
      <w:r>
        <w:rPr>
          <w:rFonts w:ascii="Times New Roman" w:eastAsia="Times New Roman"/>
        </w:rPr>
        <w:t>4.2%</w:t>
      </w:r>
      <w:r>
        <w:t xml:space="preserve">，年末贷款余额为 </w:t>
      </w:r>
      <w:r>
        <w:rPr>
          <w:rFonts w:ascii="Times New Roman" w:eastAsia="Times New Roman"/>
        </w:rPr>
        <w:t xml:space="preserve">6.12 </w:t>
      </w:r>
      <w:r>
        <w:t xml:space="preserve">亿元，增长 </w:t>
      </w:r>
      <w:r>
        <w:rPr>
          <w:rFonts w:ascii="Times New Roman" w:eastAsia="Times New Roman"/>
        </w:rPr>
        <w:t>1.8%</w:t>
      </w:r>
      <w:r>
        <w:t>。</w:t>
      </w:r>
    </w:p>
    <w:p>
      <w:pPr>
        <w:pStyle w:val="3"/>
        <w:ind w:left="0"/>
        <w:rPr>
          <w:sz w:val="19"/>
        </w:rPr>
      </w:pPr>
    </w:p>
    <w:p>
      <w:pPr>
        <w:pStyle w:val="2"/>
      </w:pPr>
      <w:r>
        <w:t>八、教育和科学技术</w:t>
      </w:r>
    </w:p>
    <w:p>
      <w:pPr>
        <w:pStyle w:val="3"/>
        <w:spacing w:before="230"/>
        <w:ind w:left="537" w:right="365"/>
        <w:jc w:val="center"/>
      </w:pPr>
      <w:r>
        <w:t xml:space="preserve">年末共有大中专院校 </w:t>
      </w:r>
      <w:r>
        <w:rPr>
          <w:rFonts w:ascii="Times New Roman" w:eastAsia="Times New Roman"/>
        </w:rPr>
        <w:t xml:space="preserve">4 </w:t>
      </w:r>
      <w:r>
        <w:t xml:space="preserve">所，普通中学 </w:t>
      </w:r>
      <w:r>
        <w:rPr>
          <w:rFonts w:ascii="Times New Roman" w:eastAsia="Times New Roman"/>
        </w:rPr>
        <w:t xml:space="preserve">19 </w:t>
      </w:r>
      <w:r>
        <w:t xml:space="preserve">所，普通小学 </w:t>
      </w:r>
      <w:r>
        <w:rPr>
          <w:rFonts w:ascii="Times New Roman" w:eastAsia="Times New Roman"/>
        </w:rPr>
        <w:t xml:space="preserve">29 </w:t>
      </w:r>
      <w:r>
        <w:t xml:space="preserve">所，幼儿园 </w:t>
      </w:r>
      <w:r>
        <w:rPr>
          <w:rFonts w:ascii="Times New Roman" w:eastAsia="Times New Roman"/>
        </w:rPr>
        <w:t xml:space="preserve">41 </w:t>
      </w:r>
      <w:r>
        <w:t xml:space="preserve">所，特殊教育学校 </w:t>
      </w:r>
      <w:r>
        <w:rPr>
          <w:rFonts w:ascii="Times New Roman" w:eastAsia="Times New Roman"/>
        </w:rPr>
        <w:t xml:space="preserve">1 </w:t>
      </w:r>
      <w:r>
        <w:t>所。</w:t>
      </w:r>
    </w:p>
    <w:p>
      <w:pPr>
        <w:tabs>
          <w:tab w:val="left" w:pos="9070"/>
        </w:tabs>
        <w:spacing w:before="82"/>
        <w:ind w:left="4149"/>
        <w:rPr>
          <w:sz w:val="21"/>
        </w:rPr>
      </w:pPr>
      <w:r>
        <w:pict>
          <v:shape id="_x0000_s1049" o:spid="_x0000_s1049" o:spt="202" type="#_x0000_t202" style="position:absolute;left:0pt;margin-left:54pt;margin-top:19.8pt;height:79.5pt;width:487.45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9"/>
                    <w:tblW w:w="0" w:type="auto"/>
                    <w:tblInd w:w="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602"/>
                    <w:gridCol w:w="1429"/>
                    <w:gridCol w:w="1431"/>
                    <w:gridCol w:w="1428"/>
                    <w:gridCol w:w="1431"/>
                    <w:gridCol w:w="142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6" w:hRule="atLeast"/>
                    </w:trPr>
                    <w:tc>
                      <w:tcPr>
                        <w:tcW w:w="2602" w:type="dxa"/>
                        <w:vMerge w:val="restart"/>
                        <w:tcBorders>
                          <w:left w:val="nil"/>
                          <w:bottom w:val="single" w:color="000000" w:sz="6" w:space="0"/>
                          <w:right w:val="single" w:color="000000" w:sz="6" w:space="0"/>
                        </w:tcBorders>
                      </w:tcPr>
                      <w:p>
                        <w:pPr>
                          <w:pStyle w:val="11"/>
                          <w:spacing w:before="135"/>
                          <w:ind w:left="862" w:right="852"/>
                          <w:jc w:val="center"/>
                          <w:rPr>
                            <w:rFonts w:ascii="宋体" w:eastAsia="宋体"/>
                            <w:sz w:val="21"/>
                          </w:rPr>
                        </w:pPr>
                        <w:r>
                          <w:rPr>
                            <w:rFonts w:hint="eastAsia" w:ascii="宋体" w:eastAsia="宋体"/>
                            <w:sz w:val="21"/>
                          </w:rPr>
                          <w:t>指标名称</w:t>
                        </w:r>
                      </w:p>
                    </w:tc>
                    <w:tc>
                      <w:tcPr>
                        <w:tcW w:w="1429" w:type="dxa"/>
                        <w:vMerge w:val="restart"/>
                        <w:tcBorders>
                          <w:left w:val="single" w:color="000000" w:sz="6" w:space="0"/>
                          <w:bottom w:val="single" w:color="000000" w:sz="6" w:space="0"/>
                          <w:right w:val="single" w:color="000000" w:sz="6" w:space="0"/>
                        </w:tcBorders>
                      </w:tcPr>
                      <w:p>
                        <w:pPr>
                          <w:pStyle w:val="11"/>
                          <w:spacing w:before="135"/>
                          <w:ind w:left="389"/>
                          <w:jc w:val="left"/>
                          <w:rPr>
                            <w:rFonts w:ascii="宋体" w:eastAsia="宋体"/>
                            <w:sz w:val="21"/>
                          </w:rPr>
                        </w:pPr>
                        <w:r>
                          <w:rPr>
                            <w:rFonts w:hint="eastAsia" w:ascii="宋体" w:eastAsia="宋体"/>
                            <w:sz w:val="21"/>
                          </w:rPr>
                          <w:t>在校生</w:t>
                        </w:r>
                      </w:p>
                    </w:tc>
                    <w:tc>
                      <w:tcPr>
                        <w:tcW w:w="1431" w:type="dxa"/>
                        <w:vMerge w:val="restart"/>
                        <w:tcBorders>
                          <w:left w:val="single" w:color="000000" w:sz="6" w:space="0"/>
                          <w:bottom w:val="single" w:color="000000" w:sz="6" w:space="0"/>
                          <w:right w:val="single" w:color="000000" w:sz="6" w:space="0"/>
                        </w:tcBorders>
                      </w:tcPr>
                      <w:p>
                        <w:pPr>
                          <w:pStyle w:val="11"/>
                          <w:spacing w:before="135"/>
                          <w:ind w:left="390"/>
                          <w:jc w:val="left"/>
                          <w:rPr>
                            <w:rFonts w:ascii="宋体" w:eastAsia="宋体"/>
                            <w:sz w:val="21"/>
                          </w:rPr>
                        </w:pPr>
                        <w:r>
                          <w:rPr>
                            <w:rFonts w:hint="eastAsia" w:ascii="宋体" w:eastAsia="宋体"/>
                            <w:sz w:val="21"/>
                          </w:rPr>
                          <w:t>毕业生</w:t>
                        </w:r>
                      </w:p>
                    </w:tc>
                    <w:tc>
                      <w:tcPr>
                        <w:tcW w:w="1428" w:type="dxa"/>
                        <w:vMerge w:val="restart"/>
                        <w:tcBorders>
                          <w:left w:val="single" w:color="000000" w:sz="6" w:space="0"/>
                          <w:bottom w:val="single" w:color="000000" w:sz="6" w:space="0"/>
                          <w:right w:val="single" w:color="000000" w:sz="6" w:space="0"/>
                        </w:tcBorders>
                      </w:tcPr>
                      <w:p>
                        <w:pPr>
                          <w:pStyle w:val="11"/>
                          <w:spacing w:before="135"/>
                          <w:ind w:left="476" w:right="477"/>
                          <w:jc w:val="center"/>
                          <w:rPr>
                            <w:rFonts w:ascii="宋体" w:eastAsia="宋体"/>
                            <w:sz w:val="21"/>
                          </w:rPr>
                        </w:pPr>
                        <w:r>
                          <w:rPr>
                            <w:rFonts w:hint="eastAsia" w:ascii="宋体" w:eastAsia="宋体"/>
                            <w:sz w:val="21"/>
                          </w:rPr>
                          <w:t>招生</w:t>
                        </w:r>
                      </w:p>
                    </w:tc>
                    <w:tc>
                      <w:tcPr>
                        <w:tcW w:w="2859" w:type="dxa"/>
                        <w:gridSpan w:val="2"/>
                        <w:tcBorders>
                          <w:left w:val="single" w:color="000000" w:sz="6" w:space="0"/>
                          <w:bottom w:val="nil"/>
                          <w:right w:val="nil"/>
                        </w:tcBorders>
                      </w:tcPr>
                      <w:p>
                        <w:pPr>
                          <w:pStyle w:val="11"/>
                          <w:jc w:val="left"/>
                          <w:rPr>
                            <w:sz w:val="1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 w:hRule="atLeast"/>
                    </w:trPr>
                    <w:tc>
                      <w:tcPr>
                        <w:tcW w:w="2602" w:type="dxa"/>
                        <w:vMerge w:val="continue"/>
                        <w:tcBorders>
                          <w:top w:val="nil"/>
                          <w:left w:val="nil"/>
                          <w:bottom w:val="single" w:color="000000" w:sz="6" w:space="0"/>
                          <w:right w:val="single" w:color="000000" w:sz="6" w:space="0"/>
                        </w:tcBorders>
                      </w:tcPr>
                      <w:p>
                        <w:pPr>
                          <w:rPr>
                            <w:sz w:val="2"/>
                            <w:szCs w:val="2"/>
                          </w:rPr>
                        </w:pPr>
                      </w:p>
                    </w:tc>
                    <w:tc>
                      <w:tcPr>
                        <w:tcW w:w="1429" w:type="dxa"/>
                        <w:vMerge w:val="continue"/>
                        <w:tcBorders>
                          <w:top w:val="nil"/>
                          <w:left w:val="single" w:color="000000" w:sz="6" w:space="0"/>
                          <w:bottom w:val="single" w:color="000000" w:sz="6" w:space="0"/>
                          <w:right w:val="single" w:color="000000" w:sz="6" w:space="0"/>
                        </w:tcBorders>
                      </w:tcPr>
                      <w:p>
                        <w:pPr>
                          <w:rPr>
                            <w:sz w:val="2"/>
                            <w:szCs w:val="2"/>
                          </w:rPr>
                        </w:pPr>
                      </w:p>
                    </w:tc>
                    <w:tc>
                      <w:tcPr>
                        <w:tcW w:w="1431" w:type="dxa"/>
                        <w:vMerge w:val="continue"/>
                        <w:tcBorders>
                          <w:top w:val="nil"/>
                          <w:left w:val="single" w:color="000000" w:sz="6" w:space="0"/>
                          <w:bottom w:val="single" w:color="000000" w:sz="6" w:space="0"/>
                          <w:right w:val="single" w:color="000000" w:sz="6" w:space="0"/>
                        </w:tcBorders>
                      </w:tcPr>
                      <w:p>
                        <w:pPr>
                          <w:rPr>
                            <w:sz w:val="2"/>
                            <w:szCs w:val="2"/>
                          </w:rPr>
                        </w:pPr>
                      </w:p>
                    </w:tc>
                    <w:tc>
                      <w:tcPr>
                        <w:tcW w:w="1428" w:type="dxa"/>
                        <w:vMerge w:val="continue"/>
                        <w:tcBorders>
                          <w:top w:val="nil"/>
                          <w:left w:val="single" w:color="000000" w:sz="6" w:space="0"/>
                          <w:bottom w:val="single" w:color="000000" w:sz="6" w:space="0"/>
                          <w:right w:val="single" w:color="000000" w:sz="6" w:space="0"/>
                        </w:tcBorders>
                      </w:tcPr>
                      <w:p>
                        <w:pPr>
                          <w:rPr>
                            <w:sz w:val="2"/>
                            <w:szCs w:val="2"/>
                          </w:rPr>
                        </w:pPr>
                      </w:p>
                    </w:tc>
                    <w:tc>
                      <w:tcPr>
                        <w:tcW w:w="1431" w:type="dxa"/>
                        <w:tcBorders>
                          <w:top w:val="nil"/>
                          <w:left w:val="single" w:color="000000" w:sz="6" w:space="0"/>
                          <w:bottom w:val="single" w:color="000000" w:sz="6" w:space="0"/>
                          <w:right w:val="single" w:color="000000" w:sz="6" w:space="0"/>
                        </w:tcBorders>
                      </w:tcPr>
                      <w:p>
                        <w:pPr>
                          <w:pStyle w:val="11"/>
                          <w:spacing w:line="212" w:lineRule="exact"/>
                          <w:ind w:left="372" w:right="373"/>
                          <w:jc w:val="center"/>
                          <w:rPr>
                            <w:rFonts w:ascii="宋体" w:eastAsia="宋体"/>
                            <w:sz w:val="21"/>
                          </w:rPr>
                        </w:pPr>
                        <w:r>
                          <w:rPr>
                            <w:rFonts w:hint="eastAsia" w:ascii="宋体" w:eastAsia="宋体"/>
                            <w:sz w:val="21"/>
                          </w:rPr>
                          <w:t>教职工</w:t>
                        </w:r>
                      </w:p>
                    </w:tc>
                    <w:tc>
                      <w:tcPr>
                        <w:tcW w:w="1428" w:type="dxa"/>
                        <w:tcBorders>
                          <w:top w:val="single" w:color="000000" w:sz="4" w:space="0"/>
                          <w:left w:val="single" w:color="000000" w:sz="6" w:space="0"/>
                          <w:bottom w:val="single" w:color="000000" w:sz="6" w:space="0"/>
                          <w:right w:val="nil"/>
                        </w:tcBorders>
                      </w:tcPr>
                      <w:p>
                        <w:pPr>
                          <w:pStyle w:val="11"/>
                          <w:spacing w:before="49"/>
                          <w:ind w:right="502"/>
                          <w:rPr>
                            <w:rFonts w:ascii="宋体" w:eastAsia="宋体"/>
                            <w:sz w:val="21"/>
                          </w:rPr>
                        </w:pPr>
                        <w:r>
                          <w:rPr>
                            <w:rFonts w:hint="eastAsia" w:ascii="宋体" w:eastAsia="宋体"/>
                            <w:sz w:val="21"/>
                          </w:rPr>
                          <w:t>教师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8" w:hRule="atLeast"/>
                    </w:trPr>
                    <w:tc>
                      <w:tcPr>
                        <w:tcW w:w="2602" w:type="dxa"/>
                        <w:tcBorders>
                          <w:top w:val="single" w:color="000000" w:sz="6" w:space="0"/>
                          <w:left w:val="nil"/>
                          <w:bottom w:val="nil"/>
                          <w:right w:val="single" w:color="000000" w:sz="6" w:space="0"/>
                        </w:tcBorders>
                      </w:tcPr>
                      <w:p>
                        <w:pPr>
                          <w:pStyle w:val="11"/>
                          <w:spacing w:before="29"/>
                          <w:ind w:left="240"/>
                          <w:jc w:val="left"/>
                          <w:rPr>
                            <w:rFonts w:ascii="宋体" w:eastAsia="宋体"/>
                            <w:sz w:val="21"/>
                          </w:rPr>
                        </w:pPr>
                        <w:r>
                          <w:rPr>
                            <w:rFonts w:hint="eastAsia" w:ascii="宋体" w:eastAsia="宋体"/>
                            <w:sz w:val="21"/>
                          </w:rPr>
                          <w:t>大中专</w:t>
                        </w:r>
                      </w:p>
                    </w:tc>
                    <w:tc>
                      <w:tcPr>
                        <w:tcW w:w="1429" w:type="dxa"/>
                        <w:tcBorders>
                          <w:top w:val="single" w:color="000000" w:sz="6" w:space="0"/>
                          <w:left w:val="single" w:color="000000" w:sz="6" w:space="0"/>
                          <w:bottom w:val="nil"/>
                          <w:right w:val="single" w:color="000000" w:sz="6" w:space="0"/>
                        </w:tcBorders>
                      </w:tcPr>
                      <w:p>
                        <w:pPr>
                          <w:pStyle w:val="11"/>
                          <w:spacing w:before="36"/>
                          <w:ind w:left="428" w:right="315"/>
                          <w:jc w:val="center"/>
                          <w:rPr>
                            <w:sz w:val="21"/>
                          </w:rPr>
                        </w:pPr>
                        <w:r>
                          <w:rPr>
                            <w:sz w:val="21"/>
                          </w:rPr>
                          <w:t>9379</w:t>
                        </w:r>
                      </w:p>
                    </w:tc>
                    <w:tc>
                      <w:tcPr>
                        <w:tcW w:w="1431" w:type="dxa"/>
                        <w:tcBorders>
                          <w:top w:val="single" w:color="000000" w:sz="6" w:space="0"/>
                          <w:left w:val="single" w:color="000000" w:sz="6" w:space="0"/>
                          <w:bottom w:val="nil"/>
                          <w:right w:val="single" w:color="000000" w:sz="6" w:space="0"/>
                        </w:tcBorders>
                      </w:tcPr>
                      <w:p>
                        <w:pPr>
                          <w:pStyle w:val="11"/>
                          <w:spacing w:before="36"/>
                          <w:ind w:right="437"/>
                          <w:rPr>
                            <w:sz w:val="21"/>
                          </w:rPr>
                        </w:pPr>
                        <w:r>
                          <w:rPr>
                            <w:sz w:val="21"/>
                          </w:rPr>
                          <w:t>1739</w:t>
                        </w:r>
                      </w:p>
                    </w:tc>
                    <w:tc>
                      <w:tcPr>
                        <w:tcW w:w="1428" w:type="dxa"/>
                        <w:tcBorders>
                          <w:top w:val="single" w:color="000000" w:sz="6" w:space="0"/>
                          <w:left w:val="single" w:color="000000" w:sz="6" w:space="0"/>
                          <w:bottom w:val="nil"/>
                          <w:right w:val="single" w:color="000000" w:sz="6" w:space="0"/>
                        </w:tcBorders>
                      </w:tcPr>
                      <w:p>
                        <w:pPr>
                          <w:pStyle w:val="11"/>
                          <w:spacing w:before="36"/>
                          <w:ind w:right="437"/>
                          <w:rPr>
                            <w:sz w:val="21"/>
                          </w:rPr>
                        </w:pPr>
                        <w:r>
                          <w:rPr>
                            <w:sz w:val="21"/>
                          </w:rPr>
                          <w:t>3459</w:t>
                        </w:r>
                      </w:p>
                    </w:tc>
                    <w:tc>
                      <w:tcPr>
                        <w:tcW w:w="1431" w:type="dxa"/>
                        <w:tcBorders>
                          <w:top w:val="single" w:color="000000" w:sz="6" w:space="0"/>
                          <w:left w:val="single" w:color="000000" w:sz="6" w:space="0"/>
                          <w:bottom w:val="nil"/>
                          <w:right w:val="single" w:color="000000" w:sz="6" w:space="0"/>
                        </w:tcBorders>
                      </w:tcPr>
                      <w:p>
                        <w:pPr>
                          <w:pStyle w:val="11"/>
                          <w:spacing w:before="36"/>
                          <w:ind w:left="372" w:right="259"/>
                          <w:jc w:val="center"/>
                          <w:rPr>
                            <w:sz w:val="21"/>
                          </w:rPr>
                        </w:pPr>
                        <w:r>
                          <w:rPr>
                            <w:sz w:val="21"/>
                          </w:rPr>
                          <w:t>1078</w:t>
                        </w:r>
                      </w:p>
                    </w:tc>
                    <w:tc>
                      <w:tcPr>
                        <w:tcW w:w="1428" w:type="dxa"/>
                        <w:tcBorders>
                          <w:top w:val="single" w:color="000000" w:sz="6" w:space="0"/>
                          <w:left w:val="single" w:color="000000" w:sz="6" w:space="0"/>
                          <w:bottom w:val="nil"/>
                          <w:right w:val="nil"/>
                        </w:tcBorders>
                      </w:tcPr>
                      <w:p>
                        <w:pPr>
                          <w:pStyle w:val="11"/>
                          <w:spacing w:before="36"/>
                          <w:ind w:right="446"/>
                          <w:rPr>
                            <w:sz w:val="21"/>
                          </w:rPr>
                        </w:pPr>
                        <w:r>
                          <w:rPr>
                            <w:sz w:val="21"/>
                          </w:rPr>
                          <w:t>621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6" w:hRule="atLeast"/>
                    </w:trPr>
                    <w:tc>
                      <w:tcPr>
                        <w:tcW w:w="2602" w:type="dxa"/>
                        <w:tcBorders>
                          <w:top w:val="nil"/>
                          <w:left w:val="nil"/>
                          <w:bottom w:val="nil"/>
                          <w:right w:val="single" w:color="000000" w:sz="6" w:space="0"/>
                        </w:tcBorders>
                      </w:tcPr>
                      <w:p>
                        <w:pPr>
                          <w:pStyle w:val="11"/>
                          <w:spacing w:before="33"/>
                          <w:ind w:left="240"/>
                          <w:jc w:val="left"/>
                          <w:rPr>
                            <w:rFonts w:ascii="宋体" w:eastAsia="宋体"/>
                            <w:sz w:val="21"/>
                          </w:rPr>
                        </w:pPr>
                        <w:r>
                          <w:rPr>
                            <w:rFonts w:hint="eastAsia" w:ascii="宋体" w:eastAsia="宋体"/>
                            <w:sz w:val="21"/>
                          </w:rPr>
                          <w:t>普通中学</w:t>
                        </w:r>
                      </w:p>
                    </w:tc>
                    <w:tc>
                      <w:tcPr>
                        <w:tcW w:w="1429" w:type="dxa"/>
                        <w:tcBorders>
                          <w:top w:val="nil"/>
                          <w:left w:val="single" w:color="000000" w:sz="6" w:space="0"/>
                          <w:bottom w:val="nil"/>
                          <w:right w:val="single" w:color="000000" w:sz="6" w:space="0"/>
                        </w:tcBorders>
                      </w:tcPr>
                      <w:p>
                        <w:pPr>
                          <w:pStyle w:val="11"/>
                          <w:spacing w:before="42"/>
                          <w:ind w:left="427" w:right="420"/>
                          <w:jc w:val="center"/>
                          <w:rPr>
                            <w:sz w:val="21"/>
                          </w:rPr>
                        </w:pPr>
                        <w:r>
                          <w:rPr>
                            <w:sz w:val="21"/>
                          </w:rPr>
                          <w:t>25025</w:t>
                        </w:r>
                      </w:p>
                    </w:tc>
                    <w:tc>
                      <w:tcPr>
                        <w:tcW w:w="1431" w:type="dxa"/>
                        <w:tcBorders>
                          <w:top w:val="nil"/>
                          <w:left w:val="single" w:color="000000" w:sz="6" w:space="0"/>
                          <w:bottom w:val="nil"/>
                          <w:right w:val="single" w:color="000000" w:sz="6" w:space="0"/>
                        </w:tcBorders>
                      </w:tcPr>
                      <w:p>
                        <w:pPr>
                          <w:pStyle w:val="11"/>
                          <w:spacing w:before="42"/>
                          <w:ind w:right="437"/>
                          <w:rPr>
                            <w:sz w:val="21"/>
                          </w:rPr>
                        </w:pPr>
                        <w:r>
                          <w:rPr>
                            <w:sz w:val="21"/>
                          </w:rPr>
                          <w:t>8488</w:t>
                        </w:r>
                      </w:p>
                    </w:tc>
                    <w:tc>
                      <w:tcPr>
                        <w:tcW w:w="1428" w:type="dxa"/>
                        <w:tcBorders>
                          <w:top w:val="nil"/>
                          <w:left w:val="single" w:color="000000" w:sz="6" w:space="0"/>
                          <w:bottom w:val="nil"/>
                          <w:right w:val="single" w:color="000000" w:sz="6" w:space="0"/>
                        </w:tcBorders>
                      </w:tcPr>
                      <w:p>
                        <w:pPr>
                          <w:pStyle w:val="11"/>
                          <w:spacing w:before="42"/>
                          <w:ind w:right="437"/>
                          <w:rPr>
                            <w:sz w:val="21"/>
                          </w:rPr>
                        </w:pPr>
                        <w:r>
                          <w:rPr>
                            <w:sz w:val="21"/>
                          </w:rPr>
                          <w:t>8295</w:t>
                        </w:r>
                      </w:p>
                    </w:tc>
                    <w:tc>
                      <w:tcPr>
                        <w:tcW w:w="1431" w:type="dxa"/>
                        <w:tcBorders>
                          <w:top w:val="nil"/>
                          <w:left w:val="single" w:color="000000" w:sz="6" w:space="0"/>
                          <w:bottom w:val="nil"/>
                          <w:right w:val="single" w:color="000000" w:sz="6" w:space="0"/>
                        </w:tcBorders>
                      </w:tcPr>
                      <w:p>
                        <w:pPr>
                          <w:pStyle w:val="11"/>
                          <w:spacing w:before="42"/>
                          <w:ind w:left="372" w:right="259"/>
                          <w:jc w:val="center"/>
                          <w:rPr>
                            <w:sz w:val="21"/>
                          </w:rPr>
                        </w:pPr>
                        <w:r>
                          <w:rPr>
                            <w:sz w:val="21"/>
                          </w:rPr>
                          <w:t>2874</w:t>
                        </w:r>
                      </w:p>
                    </w:tc>
                    <w:tc>
                      <w:tcPr>
                        <w:tcW w:w="1428" w:type="dxa"/>
                        <w:tcBorders>
                          <w:top w:val="nil"/>
                          <w:left w:val="single" w:color="000000" w:sz="6" w:space="0"/>
                          <w:bottom w:val="nil"/>
                          <w:right w:val="nil"/>
                        </w:tcBorders>
                      </w:tcPr>
                      <w:p>
                        <w:pPr>
                          <w:pStyle w:val="11"/>
                          <w:spacing w:before="42"/>
                          <w:ind w:right="444"/>
                          <w:rPr>
                            <w:sz w:val="21"/>
                          </w:rPr>
                        </w:pPr>
                        <w:r>
                          <w:rPr>
                            <w:sz w:val="21"/>
                          </w:rPr>
                          <w:t>2511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1" w:hRule="atLeast"/>
                    </w:trPr>
                    <w:tc>
                      <w:tcPr>
                        <w:tcW w:w="2602" w:type="dxa"/>
                        <w:tcBorders>
                          <w:top w:val="nil"/>
                          <w:left w:val="nil"/>
                          <w:bottom w:val="nil"/>
                          <w:right w:val="single" w:color="000000" w:sz="6" w:space="0"/>
                        </w:tcBorders>
                      </w:tcPr>
                      <w:p>
                        <w:pPr>
                          <w:pStyle w:val="11"/>
                          <w:spacing w:before="37"/>
                          <w:ind w:left="240"/>
                          <w:jc w:val="left"/>
                          <w:rPr>
                            <w:rFonts w:ascii="宋体" w:eastAsia="宋体"/>
                            <w:sz w:val="21"/>
                          </w:rPr>
                        </w:pPr>
                        <w:r>
                          <w:rPr>
                            <w:rFonts w:hint="eastAsia" w:ascii="宋体" w:eastAsia="宋体"/>
                            <w:sz w:val="21"/>
                          </w:rPr>
                          <w:t>普通小学</w:t>
                        </w:r>
                      </w:p>
                    </w:tc>
                    <w:tc>
                      <w:tcPr>
                        <w:tcW w:w="1429" w:type="dxa"/>
                        <w:tcBorders>
                          <w:top w:val="nil"/>
                          <w:left w:val="single" w:color="000000" w:sz="6" w:space="0"/>
                          <w:bottom w:val="nil"/>
                          <w:right w:val="single" w:color="000000" w:sz="6" w:space="0"/>
                        </w:tcBorders>
                      </w:tcPr>
                      <w:p>
                        <w:pPr>
                          <w:pStyle w:val="11"/>
                          <w:spacing w:before="44"/>
                          <w:ind w:left="427" w:right="420"/>
                          <w:jc w:val="center"/>
                          <w:rPr>
                            <w:sz w:val="21"/>
                          </w:rPr>
                        </w:pPr>
                        <w:r>
                          <w:rPr>
                            <w:sz w:val="21"/>
                          </w:rPr>
                          <w:t>24279</w:t>
                        </w:r>
                      </w:p>
                    </w:tc>
                    <w:tc>
                      <w:tcPr>
                        <w:tcW w:w="1431" w:type="dxa"/>
                        <w:tcBorders>
                          <w:top w:val="nil"/>
                          <w:left w:val="single" w:color="000000" w:sz="6" w:space="0"/>
                          <w:bottom w:val="nil"/>
                          <w:right w:val="single" w:color="000000" w:sz="6" w:space="0"/>
                        </w:tcBorders>
                      </w:tcPr>
                      <w:p>
                        <w:pPr>
                          <w:pStyle w:val="11"/>
                          <w:spacing w:before="44"/>
                          <w:ind w:right="437"/>
                          <w:rPr>
                            <w:sz w:val="21"/>
                          </w:rPr>
                        </w:pPr>
                        <w:r>
                          <w:rPr>
                            <w:sz w:val="21"/>
                          </w:rPr>
                          <w:t>3717</w:t>
                        </w:r>
                      </w:p>
                    </w:tc>
                    <w:tc>
                      <w:tcPr>
                        <w:tcW w:w="1428" w:type="dxa"/>
                        <w:tcBorders>
                          <w:top w:val="nil"/>
                          <w:left w:val="single" w:color="000000" w:sz="6" w:space="0"/>
                          <w:bottom w:val="nil"/>
                          <w:right w:val="single" w:color="000000" w:sz="6" w:space="0"/>
                        </w:tcBorders>
                      </w:tcPr>
                      <w:p>
                        <w:pPr>
                          <w:pStyle w:val="11"/>
                          <w:spacing w:before="44"/>
                          <w:ind w:right="437"/>
                          <w:rPr>
                            <w:sz w:val="21"/>
                          </w:rPr>
                        </w:pPr>
                        <w:r>
                          <w:rPr>
                            <w:sz w:val="21"/>
                          </w:rPr>
                          <w:t>4211</w:t>
                        </w:r>
                      </w:p>
                    </w:tc>
                    <w:tc>
                      <w:tcPr>
                        <w:tcW w:w="1431" w:type="dxa"/>
                        <w:tcBorders>
                          <w:top w:val="nil"/>
                          <w:left w:val="single" w:color="000000" w:sz="6" w:space="0"/>
                          <w:bottom w:val="nil"/>
                          <w:right w:val="single" w:color="000000" w:sz="6" w:space="0"/>
                        </w:tcBorders>
                      </w:tcPr>
                      <w:p>
                        <w:pPr>
                          <w:pStyle w:val="11"/>
                          <w:spacing w:before="44"/>
                          <w:ind w:left="372" w:right="259"/>
                          <w:jc w:val="center"/>
                          <w:rPr>
                            <w:sz w:val="21"/>
                          </w:rPr>
                        </w:pPr>
                        <w:r>
                          <w:rPr>
                            <w:sz w:val="21"/>
                          </w:rPr>
                          <w:t>1895</w:t>
                        </w:r>
                      </w:p>
                    </w:tc>
                    <w:tc>
                      <w:tcPr>
                        <w:tcW w:w="1428" w:type="dxa"/>
                        <w:tcBorders>
                          <w:top w:val="nil"/>
                          <w:left w:val="single" w:color="000000" w:sz="6" w:space="0"/>
                          <w:bottom w:val="nil"/>
                          <w:right w:val="nil"/>
                        </w:tcBorders>
                      </w:tcPr>
                      <w:p>
                        <w:pPr>
                          <w:pStyle w:val="11"/>
                          <w:spacing w:before="44"/>
                          <w:ind w:right="446"/>
                          <w:rPr>
                            <w:sz w:val="21"/>
                          </w:rPr>
                        </w:pPr>
                        <w:r>
                          <w:rPr>
                            <w:sz w:val="21"/>
                          </w:rPr>
                          <w:t>1703</w:t>
                        </w:r>
                      </w:p>
                    </w:tc>
                  </w:tr>
                </w:tbl>
                <w:p>
                  <w:pPr>
                    <w:pStyle w:val="3"/>
                    <w:ind w:left="0"/>
                  </w:pPr>
                </w:p>
              </w:txbxContent>
            </v:textbox>
          </v:shape>
        </w:pict>
      </w:r>
      <w:r>
        <w:rPr>
          <w:rFonts w:hint="eastAsia" w:ascii="PMingLiU" w:eastAsia="PMingLiU"/>
          <w:sz w:val="24"/>
        </w:rPr>
        <w:t>师生分布情况如下</w:t>
      </w:r>
      <w:r>
        <w:rPr>
          <w:rFonts w:hint="eastAsia" w:ascii="PMingLiU" w:eastAsia="PMingLiU"/>
          <w:sz w:val="24"/>
        </w:rPr>
        <w:tab/>
      </w:r>
      <w:r>
        <w:rPr>
          <w:sz w:val="21"/>
        </w:rPr>
        <w:t>单位</w:t>
      </w:r>
      <w:r>
        <w:rPr>
          <w:spacing w:val="-3"/>
          <w:sz w:val="21"/>
        </w:rPr>
        <w:t>：</w:t>
      </w:r>
      <w:r>
        <w:rPr>
          <w:sz w:val="21"/>
        </w:rPr>
        <w:t>人</w:t>
      </w:r>
    </w:p>
    <w:p>
      <w:pPr>
        <w:rPr>
          <w:sz w:val="21"/>
        </w:rPr>
        <w:sectPr>
          <w:pgSz w:w="11910" w:h="16840"/>
          <w:pgMar w:top="1580" w:right="860" w:bottom="280" w:left="920" w:header="720" w:footer="720" w:gutter="0"/>
          <w:cols w:space="720" w:num="1"/>
        </w:sectPr>
      </w:pPr>
    </w:p>
    <w:p>
      <w:pPr>
        <w:pStyle w:val="3"/>
        <w:spacing w:before="5"/>
        <w:ind w:left="0"/>
        <w:rPr>
          <w:sz w:val="7"/>
        </w:rPr>
      </w:pPr>
    </w:p>
    <w:p>
      <w:pPr>
        <w:pStyle w:val="3"/>
        <w:ind w:left="130"/>
        <w:rPr>
          <w:sz w:val="20"/>
        </w:rPr>
      </w:pPr>
      <w:r>
        <w:rPr>
          <w:sz w:val="20"/>
        </w:rPr>
        <w:pict>
          <v:group id="_x0000_s1026" o:spid="_x0000_s1026" o:spt="203" style="height:18.5pt;width:488.15pt;" coordsize="9763,370">
            <o:lock v:ext="edit"/>
            <v:line id="_x0000_s1048" o:spid="_x0000_s1048" o:spt="20" style="position:absolute;left:0;top:355;height:0;width:2609;" coordsize="21600,21600">
              <v:path arrowok="t"/>
              <v:fill focussize="0,0"/>
              <v:stroke weight="1.44pt"/>
              <v:imagedata o:title=""/>
              <o:lock v:ext="edit"/>
            </v:line>
            <v:line id="_x0000_s1047" o:spid="_x0000_s1047" o:spt="20" style="position:absolute;left:2616;top:0;height:341;width:0;" coordsize="21600,21600">
              <v:path arrowok="t"/>
              <v:fill focussize="0,0"/>
              <v:stroke weight="0.72pt"/>
              <v:imagedata o:title=""/>
              <o:lock v:ext="edit"/>
            </v:line>
            <v:rect id="_x0000_s1046" o:spid="_x0000_s1046" o:spt="1" style="position:absolute;left:2609;top:340;height:29;width:29;" fillcolor="#000000" filled="t" stroked="f" coordsize="21600,21600">
              <v:path/>
              <v:fill on="t" focussize="0,0"/>
              <v:stroke on="f"/>
              <v:imagedata o:title=""/>
              <o:lock v:ext="edit"/>
            </v:rect>
            <v:line id="_x0000_s1045" o:spid="_x0000_s1045" o:spt="20" style="position:absolute;left:2638;top:355;height:0;width:1400;" coordsize="21600,21600">
              <v:path arrowok="t"/>
              <v:fill focussize="0,0"/>
              <v:stroke weight="1.44pt"/>
              <v:imagedata o:title=""/>
              <o:lock v:ext="edit"/>
            </v:line>
            <v:line id="_x0000_s1044" o:spid="_x0000_s1044" o:spt="20" style="position:absolute;left:4045;top:0;height:341;width:0;" coordsize="21600,21600">
              <v:path arrowok="t"/>
              <v:fill focussize="0,0"/>
              <v:stroke weight="0.72pt"/>
              <v:imagedata o:title=""/>
              <o:lock v:ext="edit"/>
            </v:line>
            <v:rect id="_x0000_s1043" o:spid="_x0000_s1043" o:spt="1" style="position:absolute;left:4037;top:340;height:29;width:29;" fillcolor="#000000" filled="t" stroked="f" coordsize="21600,21600">
              <v:path/>
              <v:fill on="t" focussize="0,0"/>
              <v:stroke on="f"/>
              <v:imagedata o:title=""/>
              <o:lock v:ext="edit"/>
            </v:rect>
            <v:line id="_x0000_s1042" o:spid="_x0000_s1042" o:spt="20" style="position:absolute;left:4067;top:355;height:0;width:1402;" coordsize="21600,21600">
              <v:path arrowok="t"/>
              <v:fill focussize="0,0"/>
              <v:stroke weight="1.44pt"/>
              <v:imagedata o:title=""/>
              <o:lock v:ext="edit"/>
            </v:line>
            <v:line id="_x0000_s1041" o:spid="_x0000_s1041" o:spt="20" style="position:absolute;left:5476;top:0;height:341;width:0;" coordsize="21600,21600">
              <v:path arrowok="t"/>
              <v:fill focussize="0,0"/>
              <v:stroke weight="0.72pt"/>
              <v:imagedata o:title=""/>
              <o:lock v:ext="edit"/>
            </v:line>
            <v:rect id="_x0000_s1040" o:spid="_x0000_s1040" o:spt="1" style="position:absolute;left:5468;top:340;height:29;width:29;" fillcolor="#000000" filled="t" stroked="f" coordsize="21600,21600">
              <v:path/>
              <v:fill on="t" focussize="0,0"/>
              <v:stroke on="f"/>
              <v:imagedata o:title=""/>
              <o:lock v:ext="edit"/>
            </v:rect>
            <v:line id="_x0000_s1039" o:spid="_x0000_s1039" o:spt="20" style="position:absolute;left:5497;top:355;height:0;width:1400;" coordsize="21600,21600">
              <v:path arrowok="t"/>
              <v:fill focussize="0,0"/>
              <v:stroke weight="1.44pt"/>
              <v:imagedata o:title=""/>
              <o:lock v:ext="edit"/>
            </v:line>
            <v:line id="_x0000_s1038" o:spid="_x0000_s1038" o:spt="20" style="position:absolute;left:6904;top:0;height:341;width:0;" coordsize="21600,21600">
              <v:path arrowok="t"/>
              <v:fill focussize="0,0"/>
              <v:stroke weight="0.72pt"/>
              <v:imagedata o:title=""/>
              <o:lock v:ext="edit"/>
            </v:line>
            <v:rect id="_x0000_s1037" o:spid="_x0000_s1037" o:spt="1" style="position:absolute;left:6896;top:340;height:29;width:29;" fillcolor="#000000" filled="t" stroked="f" coordsize="21600,21600">
              <v:path/>
              <v:fill on="t" focussize="0,0"/>
              <v:stroke on="f"/>
              <v:imagedata o:title=""/>
              <o:lock v:ext="edit"/>
            </v:rect>
            <v:line id="_x0000_s1036" o:spid="_x0000_s1036" o:spt="20" style="position:absolute;left:6925;top:355;height:0;width:1402;" coordsize="21600,21600">
              <v:path arrowok="t"/>
              <v:fill focussize="0,0"/>
              <v:stroke weight="1.44pt"/>
              <v:imagedata o:title=""/>
              <o:lock v:ext="edit"/>
            </v:line>
            <v:line id="_x0000_s1035" o:spid="_x0000_s1035" o:spt="20" style="position:absolute;left:8335;top:0;height:341;width:0;" coordsize="21600,21600">
              <v:path arrowok="t"/>
              <v:fill focussize="0,0"/>
              <v:stroke weight="0.72pt"/>
              <v:imagedata o:title=""/>
              <o:lock v:ext="edit"/>
            </v:line>
            <v:rect id="_x0000_s1034" o:spid="_x0000_s1034" o:spt="1" style="position:absolute;left:8327;top:340;height:29;width:29;" fillcolor="#000000" filled="t" stroked="f" coordsize="21600,21600">
              <v:path/>
              <v:fill on="t" focussize="0,0"/>
              <v:stroke on="f"/>
              <v:imagedata o:title=""/>
              <o:lock v:ext="edit"/>
            </v:rect>
            <v:line id="_x0000_s1033" o:spid="_x0000_s1033" o:spt="20" style="position:absolute;left:8356;top:355;height:0;width:1407;" coordsize="21600,21600">
              <v:path arrowok="t"/>
              <v:fill focussize="0,0"/>
              <v:stroke weight="1.44pt"/>
              <v:imagedata o:title=""/>
              <o:lock v:ext="edit"/>
            </v:line>
            <v:shape id="_x0000_s1032" o:spid="_x0000_s1032" o:spt="202" type="#_x0000_t202" style="position:absolute;left:254;top:63;height:212;width:654;" filled="f" stroked="f" coordsize="21600,21600">
              <v:path/>
              <v:fill on="f" focussize="0,0"/>
              <v:stroke on="f" joinstyle="miter"/>
              <v:imagedata o:title=""/>
              <o:lock v:ext="edit"/>
              <v:textbox inset="0mm,0mm,0mm,0mm">
                <w:txbxContent>
                  <w:p>
                    <w:pPr>
                      <w:spacing w:line="211" w:lineRule="exact"/>
                      <w:rPr>
                        <w:sz w:val="21"/>
                      </w:rPr>
                    </w:pPr>
                    <w:r>
                      <w:rPr>
                        <w:sz w:val="21"/>
                      </w:rPr>
                      <w:t>幼儿园</w:t>
                    </w:r>
                  </w:p>
                </w:txbxContent>
              </v:textbox>
            </v:shape>
            <v:shape id="_x0000_s1031" o:spid="_x0000_s1031" o:spt="202" type="#_x0000_t202" style="position:absolute;left:3070;top:49;height:234;width:548;" filled="f" stroked="f" coordsize="21600,21600">
              <v:path/>
              <v:fill on="f" focussize="0,0"/>
              <v:stroke on="f" joinstyle="miter"/>
              <v:imagedata o:title=""/>
              <o:lock v:ext="edit"/>
              <v:textbox inset="0mm,0mm,0mm,0mm">
                <w:txbxContent>
                  <w:p>
                    <w:pPr>
                      <w:spacing w:line="234" w:lineRule="exact"/>
                      <w:rPr>
                        <w:rFonts w:ascii="Times New Roman"/>
                        <w:sz w:val="21"/>
                      </w:rPr>
                    </w:pPr>
                    <w:r>
                      <w:rPr>
                        <w:rFonts w:ascii="Times New Roman"/>
                        <w:sz w:val="21"/>
                      </w:rPr>
                      <w:t>13590</w:t>
                    </w:r>
                  </w:p>
                </w:txbxContent>
              </v:textbox>
            </v:shape>
            <v:shape id="_x0000_s1030" o:spid="_x0000_s1030" o:spt="202" type="#_x0000_t202" style="position:absolute;left:4606;top:49;height:234;width:443;" filled="f" stroked="f" coordsize="21600,21600">
              <v:path/>
              <v:fill on="f" focussize="0,0"/>
              <v:stroke on="f" joinstyle="miter"/>
              <v:imagedata o:title=""/>
              <o:lock v:ext="edit"/>
              <v:textbox inset="0mm,0mm,0mm,0mm">
                <w:txbxContent>
                  <w:p>
                    <w:pPr>
                      <w:spacing w:line="234" w:lineRule="exact"/>
                      <w:rPr>
                        <w:rFonts w:ascii="Times New Roman"/>
                        <w:sz w:val="21"/>
                      </w:rPr>
                    </w:pPr>
                    <w:r>
                      <w:rPr>
                        <w:rFonts w:ascii="Times New Roman"/>
                        <w:sz w:val="21"/>
                      </w:rPr>
                      <w:t>3905</w:t>
                    </w:r>
                  </w:p>
                </w:txbxContent>
              </v:textbox>
            </v:shape>
            <v:shape id="_x0000_s1029" o:spid="_x0000_s1029" o:spt="202" type="#_x0000_t202" style="position:absolute;left:6035;top:49;height:234;width:443;" filled="f" stroked="f" coordsize="21600,21600">
              <v:path/>
              <v:fill on="f" focussize="0,0"/>
              <v:stroke on="f" joinstyle="miter"/>
              <v:imagedata o:title=""/>
              <o:lock v:ext="edit"/>
              <v:textbox inset="0mm,0mm,0mm,0mm">
                <w:txbxContent>
                  <w:p>
                    <w:pPr>
                      <w:spacing w:line="234" w:lineRule="exact"/>
                      <w:rPr>
                        <w:rFonts w:ascii="Times New Roman"/>
                        <w:sz w:val="21"/>
                      </w:rPr>
                    </w:pPr>
                    <w:r>
                      <w:rPr>
                        <w:rFonts w:ascii="Times New Roman"/>
                        <w:sz w:val="21"/>
                      </w:rPr>
                      <w:t>5560</w:t>
                    </w:r>
                  </w:p>
                </w:txbxContent>
              </v:textbox>
            </v:shape>
            <v:shape id="_x0000_s1028" o:spid="_x0000_s1028" o:spt="202" type="#_x0000_t202" style="position:absolute;left:7472;top:49;height:234;width:436;" filled="f" stroked="f" coordsize="21600,21600">
              <v:path/>
              <v:fill on="f" focussize="0,0"/>
              <v:stroke on="f" joinstyle="miter"/>
              <v:imagedata o:title=""/>
              <o:lock v:ext="edit"/>
              <v:textbox inset="0mm,0mm,0mm,0mm">
                <w:txbxContent>
                  <w:p>
                    <w:pPr>
                      <w:spacing w:line="234" w:lineRule="exact"/>
                      <w:rPr>
                        <w:rFonts w:ascii="Times New Roman"/>
                        <w:sz w:val="21"/>
                      </w:rPr>
                    </w:pPr>
                    <w:r>
                      <w:rPr>
                        <w:rFonts w:ascii="Times New Roman"/>
                        <w:sz w:val="21"/>
                      </w:rPr>
                      <w:t>1108</w:t>
                    </w:r>
                  </w:p>
                </w:txbxContent>
              </v:textbox>
            </v:shape>
            <v:shape id="_x0000_s1027" o:spid="_x0000_s1027" o:spt="202" type="#_x0000_t202" style="position:absolute;left:8999;top:49;height:234;width:337;" filled="f" stroked="f" coordsize="21600,21600">
              <v:path/>
              <v:fill on="f" focussize="0,0"/>
              <v:stroke on="f" joinstyle="miter"/>
              <v:imagedata o:title=""/>
              <o:lock v:ext="edit"/>
              <v:textbox inset="0mm,0mm,0mm,0mm">
                <w:txbxContent>
                  <w:p>
                    <w:pPr>
                      <w:spacing w:line="234" w:lineRule="exact"/>
                      <w:rPr>
                        <w:rFonts w:ascii="Times New Roman"/>
                        <w:sz w:val="21"/>
                      </w:rPr>
                    </w:pPr>
                    <w:r>
                      <w:rPr>
                        <w:rFonts w:ascii="Times New Roman"/>
                        <w:sz w:val="21"/>
                      </w:rPr>
                      <w:t>722</w:t>
                    </w:r>
                  </w:p>
                </w:txbxContent>
              </v:textbox>
            </v:shape>
            <w10:wrap type="none"/>
            <w10:anchorlock/>
          </v:group>
        </w:pict>
      </w:r>
    </w:p>
    <w:p>
      <w:pPr>
        <w:pStyle w:val="3"/>
        <w:spacing w:before="82" w:line="357" w:lineRule="auto"/>
        <w:ind w:right="208" w:firstLine="420"/>
      </w:pPr>
      <w:r>
        <w:rPr>
          <w:spacing w:val="-6"/>
        </w:rPr>
        <w:t xml:space="preserve">小学生入学率、巩固率 </w:t>
      </w:r>
      <w:r>
        <w:rPr>
          <w:rFonts w:ascii="Times New Roman" w:eastAsia="Times New Roman"/>
        </w:rPr>
        <w:t>100%</w:t>
      </w:r>
      <w:r>
        <w:rPr>
          <w:spacing w:val="-7"/>
        </w:rPr>
        <w:t xml:space="preserve">；初中入学率 </w:t>
      </w:r>
      <w:r>
        <w:rPr>
          <w:rFonts w:ascii="Times New Roman" w:eastAsia="Times New Roman"/>
        </w:rPr>
        <w:t>100%</w:t>
      </w:r>
      <w:r>
        <w:rPr>
          <w:spacing w:val="-6"/>
        </w:rPr>
        <w:t xml:space="preserve">，巩固率 </w:t>
      </w:r>
      <w:r>
        <w:rPr>
          <w:rFonts w:ascii="Times New Roman" w:eastAsia="Times New Roman"/>
        </w:rPr>
        <w:t>99.2%</w:t>
      </w:r>
      <w:r>
        <w:rPr>
          <w:spacing w:val="-6"/>
        </w:rPr>
        <w:t xml:space="preserve">，毕业合格率 </w:t>
      </w:r>
      <w:r>
        <w:rPr>
          <w:rFonts w:ascii="Times New Roman" w:eastAsia="Times New Roman"/>
        </w:rPr>
        <w:t>95%</w:t>
      </w:r>
      <w:r>
        <w:rPr>
          <w:spacing w:val="-3"/>
        </w:rPr>
        <w:t>以上；普通高中学</w:t>
      </w:r>
      <w:r>
        <w:rPr>
          <w:spacing w:val="-9"/>
        </w:rPr>
        <w:t xml:space="preserve">业水平考试合格率 </w:t>
      </w:r>
      <w:r>
        <w:rPr>
          <w:rFonts w:ascii="Times New Roman" w:eastAsia="Times New Roman"/>
        </w:rPr>
        <w:t>94.16%</w:t>
      </w:r>
      <w:r>
        <w:rPr>
          <w:spacing w:val="-7"/>
        </w:rPr>
        <w:t xml:space="preserve">。普通高考民汉综合上线率 </w:t>
      </w:r>
      <w:r>
        <w:rPr>
          <w:rFonts w:ascii="Times New Roman" w:eastAsia="Times New Roman"/>
        </w:rPr>
        <w:t>99.46%</w:t>
      </w:r>
      <w:r>
        <w:t>。</w:t>
      </w:r>
    </w:p>
    <w:p>
      <w:pPr>
        <w:pStyle w:val="3"/>
        <w:spacing w:line="266" w:lineRule="exact"/>
        <w:ind w:left="578"/>
      </w:pPr>
      <w:r>
        <w:rPr>
          <w:spacing w:val="-5"/>
        </w:rPr>
        <w:t xml:space="preserve">在全市中小学中，自治区级示范高中 </w:t>
      </w:r>
      <w:r>
        <w:rPr>
          <w:rFonts w:ascii="Times New Roman" w:eastAsia="Times New Roman"/>
        </w:rPr>
        <w:t>3</w:t>
      </w:r>
      <w:r>
        <w:rPr>
          <w:rFonts w:ascii="Times New Roman" w:eastAsia="Times New Roman"/>
          <w:spacing w:val="20"/>
        </w:rPr>
        <w:t xml:space="preserve"> </w:t>
      </w:r>
      <w:r>
        <w:rPr>
          <w:spacing w:val="-6"/>
        </w:rPr>
        <w:t xml:space="preserve">所，市级示范学校 </w:t>
      </w:r>
      <w:r>
        <w:rPr>
          <w:rFonts w:ascii="Times New Roman" w:eastAsia="Times New Roman"/>
        </w:rPr>
        <w:t>18</w:t>
      </w:r>
      <w:r>
        <w:rPr>
          <w:rFonts w:ascii="Times New Roman" w:eastAsia="Times New Roman"/>
          <w:spacing w:val="20"/>
        </w:rPr>
        <w:t xml:space="preserve"> </w:t>
      </w:r>
      <w:r>
        <w:rPr>
          <w:spacing w:val="-7"/>
        </w:rPr>
        <w:t xml:space="preserve">所，规范化学校 </w:t>
      </w:r>
      <w:r>
        <w:rPr>
          <w:rFonts w:ascii="Times New Roman" w:eastAsia="Times New Roman"/>
        </w:rPr>
        <w:t>19</w:t>
      </w:r>
      <w:r>
        <w:rPr>
          <w:rFonts w:ascii="Times New Roman" w:eastAsia="Times New Roman"/>
          <w:spacing w:val="23"/>
        </w:rPr>
        <w:t xml:space="preserve"> </w:t>
      </w:r>
      <w:r>
        <w:rPr>
          <w:spacing w:val="-3"/>
        </w:rPr>
        <w:t>所，自治区级德育示</w:t>
      </w:r>
    </w:p>
    <w:p>
      <w:pPr>
        <w:pStyle w:val="3"/>
        <w:spacing w:before="132"/>
      </w:pPr>
      <w:r>
        <w:rPr>
          <w:spacing w:val="-13"/>
        </w:rPr>
        <w:t xml:space="preserve">范学校 </w:t>
      </w:r>
      <w:r>
        <w:rPr>
          <w:rFonts w:ascii="Times New Roman" w:eastAsia="Times New Roman"/>
        </w:rPr>
        <w:t>13</w:t>
      </w:r>
      <w:r>
        <w:rPr>
          <w:rFonts w:ascii="Times New Roman" w:eastAsia="Times New Roman"/>
          <w:spacing w:val="5"/>
        </w:rPr>
        <w:t xml:space="preserve"> </w:t>
      </w:r>
      <w:r>
        <w:rPr>
          <w:spacing w:val="-7"/>
        </w:rPr>
        <w:t xml:space="preserve">所，市级德育示范学校 </w:t>
      </w:r>
      <w:r>
        <w:rPr>
          <w:rFonts w:ascii="Times New Roman" w:eastAsia="Times New Roman"/>
        </w:rPr>
        <w:t>18</w:t>
      </w:r>
      <w:r>
        <w:rPr>
          <w:rFonts w:ascii="Times New Roman" w:eastAsia="Times New Roman"/>
          <w:spacing w:val="5"/>
        </w:rPr>
        <w:t xml:space="preserve"> </w:t>
      </w:r>
      <w:r>
        <w:rPr>
          <w:spacing w:val="-7"/>
        </w:rPr>
        <w:t xml:space="preserve">所，市级德育达标学校 </w:t>
      </w:r>
      <w:r>
        <w:rPr>
          <w:rFonts w:ascii="Times New Roman" w:eastAsia="Times New Roman"/>
        </w:rPr>
        <w:t>17</w:t>
      </w:r>
      <w:r>
        <w:rPr>
          <w:rFonts w:ascii="Times New Roman" w:eastAsia="Times New Roman"/>
          <w:spacing w:val="5"/>
        </w:rPr>
        <w:t xml:space="preserve"> </w:t>
      </w:r>
      <w:r>
        <w:rPr>
          <w:spacing w:val="-3"/>
        </w:rPr>
        <w:t>所。在全市幼儿园中，已有自治区级示范性</w:t>
      </w:r>
    </w:p>
    <w:p>
      <w:pPr>
        <w:pStyle w:val="3"/>
        <w:spacing w:before="132"/>
        <w:rPr>
          <w:rFonts w:ascii="Times New Roman" w:eastAsia="Times New Roman"/>
        </w:rPr>
      </w:pPr>
      <w:r>
        <w:rPr>
          <w:spacing w:val="-7"/>
        </w:rPr>
        <w:t xml:space="preserve">幼儿园 </w:t>
      </w:r>
      <w:r>
        <w:rPr>
          <w:rFonts w:ascii="Times New Roman" w:eastAsia="Times New Roman"/>
        </w:rPr>
        <w:t>4</w:t>
      </w:r>
      <w:r>
        <w:rPr>
          <w:rFonts w:ascii="Times New Roman" w:eastAsia="Times New Roman"/>
          <w:spacing w:val="27"/>
        </w:rPr>
        <w:t xml:space="preserve"> </w:t>
      </w:r>
      <w:r>
        <w:rPr>
          <w:spacing w:val="-6"/>
        </w:rPr>
        <w:t xml:space="preserve">所，市级示范性幼儿园 </w:t>
      </w:r>
      <w:r>
        <w:rPr>
          <w:rFonts w:ascii="Times New Roman" w:eastAsia="Times New Roman"/>
        </w:rPr>
        <w:t>13</w:t>
      </w:r>
      <w:r>
        <w:rPr>
          <w:rFonts w:ascii="Times New Roman" w:eastAsia="Times New Roman"/>
          <w:spacing w:val="25"/>
        </w:rPr>
        <w:t xml:space="preserve"> </w:t>
      </w:r>
      <w:r>
        <w:rPr>
          <w:spacing w:val="-6"/>
        </w:rPr>
        <w:t xml:space="preserve">所，规范化幼儿园 </w:t>
      </w:r>
      <w:r>
        <w:rPr>
          <w:rFonts w:ascii="Times New Roman" w:eastAsia="Times New Roman"/>
        </w:rPr>
        <w:t>8</w:t>
      </w:r>
      <w:r>
        <w:rPr>
          <w:rFonts w:ascii="Times New Roman" w:eastAsia="Times New Roman"/>
          <w:spacing w:val="27"/>
        </w:rPr>
        <w:t xml:space="preserve"> </w:t>
      </w:r>
      <w:r>
        <w:rPr>
          <w:spacing w:val="-5"/>
        </w:rPr>
        <w:t xml:space="preserve">所。全市中小学幼儿园中，已有市级特色学校 </w:t>
      </w:r>
      <w:r>
        <w:rPr>
          <w:rFonts w:ascii="Times New Roman" w:eastAsia="Times New Roman"/>
        </w:rPr>
        <w:t>36</w:t>
      </w:r>
    </w:p>
    <w:p>
      <w:pPr>
        <w:pStyle w:val="3"/>
        <w:spacing w:before="129"/>
      </w:pPr>
      <w:r>
        <w:t>所。</w:t>
      </w:r>
    </w:p>
    <w:p>
      <w:pPr>
        <w:pStyle w:val="3"/>
        <w:spacing w:before="132"/>
        <w:ind w:left="578"/>
      </w:pPr>
      <w:r>
        <w:rPr>
          <w:rFonts w:ascii="Times New Roman" w:eastAsia="Times New Roman"/>
        </w:rPr>
        <w:t xml:space="preserve">2016 </w:t>
      </w:r>
      <w:r>
        <w:t xml:space="preserve">年，中国石油大学（北京）克拉玛依校区面向全国 </w:t>
      </w:r>
      <w:r>
        <w:rPr>
          <w:rFonts w:ascii="Times New Roman" w:eastAsia="Times New Roman"/>
        </w:rPr>
        <w:t xml:space="preserve">16 </w:t>
      </w:r>
      <w:r>
        <w:t xml:space="preserve">个省市招生，计划招六个专业 </w:t>
      </w:r>
      <w:r>
        <w:rPr>
          <w:rFonts w:ascii="Times New Roman" w:eastAsia="Times New Roman"/>
        </w:rPr>
        <w:t xml:space="preserve">510 </w:t>
      </w:r>
      <w:r>
        <w:t>人，实际</w:t>
      </w:r>
    </w:p>
    <w:p>
      <w:pPr>
        <w:pStyle w:val="3"/>
        <w:spacing w:before="132"/>
      </w:pPr>
      <w:r>
        <w:t xml:space="preserve">录取 </w:t>
      </w:r>
      <w:r>
        <w:rPr>
          <w:rFonts w:ascii="Times New Roman" w:eastAsia="Times New Roman"/>
        </w:rPr>
        <w:t xml:space="preserve">497 </w:t>
      </w:r>
      <w:r>
        <w:t>人。</w:t>
      </w:r>
    </w:p>
    <w:p>
      <w:pPr>
        <w:pStyle w:val="3"/>
        <w:spacing w:before="130"/>
        <w:ind w:left="578"/>
      </w:pPr>
      <w:r>
        <w:rPr>
          <w:rFonts w:ascii="Times New Roman" w:eastAsia="Times New Roman"/>
        </w:rPr>
        <w:t>2016</w:t>
      </w:r>
      <w:r>
        <w:rPr>
          <w:rFonts w:ascii="Times New Roman" w:eastAsia="Times New Roman"/>
          <w:spacing w:val="17"/>
        </w:rPr>
        <w:t xml:space="preserve"> </w:t>
      </w:r>
      <w:r>
        <w:rPr>
          <w:spacing w:val="-2"/>
        </w:rPr>
        <w:t>年，</w:t>
      </w:r>
      <w:r>
        <w:rPr>
          <w:rFonts w:ascii="Times New Roman" w:eastAsia="Times New Roman"/>
        </w:rPr>
        <w:t>8</w:t>
      </w:r>
      <w:r>
        <w:rPr>
          <w:rFonts w:ascii="Times New Roman" w:eastAsia="Times New Roman"/>
          <w:spacing w:val="17"/>
        </w:rPr>
        <w:t xml:space="preserve"> </w:t>
      </w:r>
      <w:r>
        <w:rPr>
          <w:spacing w:val="-3"/>
        </w:rPr>
        <w:t>家企业申报高新技术企业，</w:t>
      </w:r>
      <w:r>
        <w:rPr>
          <w:rFonts w:ascii="Times New Roman" w:eastAsia="Times New Roman"/>
        </w:rPr>
        <w:t>6</w:t>
      </w:r>
      <w:r>
        <w:rPr>
          <w:rFonts w:ascii="Times New Roman" w:eastAsia="Times New Roman"/>
          <w:spacing w:val="15"/>
        </w:rPr>
        <w:t xml:space="preserve"> </w:t>
      </w:r>
      <w:r>
        <w:rPr>
          <w:spacing w:val="-5"/>
        </w:rPr>
        <w:t xml:space="preserve">家高新技术企业复审，目前，全市共有高新技术企业 </w:t>
      </w:r>
      <w:r>
        <w:rPr>
          <w:rFonts w:ascii="Times New Roman" w:eastAsia="Times New Roman"/>
        </w:rPr>
        <w:t>38</w:t>
      </w:r>
      <w:r>
        <w:rPr>
          <w:rFonts w:ascii="Times New Roman" w:eastAsia="Times New Roman"/>
          <w:spacing w:val="15"/>
        </w:rPr>
        <w:t xml:space="preserve"> </w:t>
      </w:r>
      <w:r>
        <w:t>家。</w:t>
      </w:r>
    </w:p>
    <w:p>
      <w:pPr>
        <w:pStyle w:val="3"/>
        <w:spacing w:before="131"/>
      </w:pPr>
      <w:r>
        <w:rPr>
          <w:spacing w:val="-21"/>
        </w:rPr>
        <w:t xml:space="preserve">有 </w:t>
      </w:r>
      <w:r>
        <w:rPr>
          <w:rFonts w:ascii="Times New Roman" w:eastAsia="Times New Roman"/>
        </w:rPr>
        <w:t>20</w:t>
      </w:r>
      <w:r>
        <w:rPr>
          <w:rFonts w:ascii="Times New Roman" w:eastAsia="Times New Roman"/>
          <w:spacing w:val="7"/>
        </w:rPr>
        <w:t xml:space="preserve"> </w:t>
      </w:r>
      <w:r>
        <w:rPr>
          <w:spacing w:val="-4"/>
        </w:rPr>
        <w:t>项科技成果荣获自治区科技进步奖，</w:t>
      </w:r>
      <w:r>
        <w:rPr>
          <w:rFonts w:ascii="Times New Roman" w:eastAsia="Times New Roman"/>
          <w:spacing w:val="-16"/>
        </w:rPr>
        <w:t>120</w:t>
      </w:r>
      <w:r>
        <w:rPr>
          <w:rFonts w:ascii="Times New Roman" w:eastAsia="Times New Roman"/>
          <w:spacing w:val="11"/>
        </w:rPr>
        <w:t xml:space="preserve"> </w:t>
      </w:r>
      <w:r>
        <w:rPr>
          <w:spacing w:val="-10"/>
        </w:rPr>
        <w:t xml:space="preserve">项科技成果获市级科技进步奖。全年申请专利 </w:t>
      </w:r>
      <w:r>
        <w:rPr>
          <w:rFonts w:ascii="Times New Roman" w:eastAsia="Times New Roman"/>
        </w:rPr>
        <w:t>722</w:t>
      </w:r>
      <w:r>
        <w:rPr>
          <w:rFonts w:ascii="Times New Roman" w:eastAsia="Times New Roman"/>
          <w:spacing w:val="11"/>
        </w:rPr>
        <w:t xml:space="preserve"> </w:t>
      </w:r>
      <w:r>
        <w:rPr>
          <w:spacing w:val="-14"/>
        </w:rPr>
        <w:t>件，其中，</w:t>
      </w:r>
    </w:p>
    <w:p>
      <w:pPr>
        <w:pStyle w:val="3"/>
        <w:spacing w:before="132"/>
      </w:pPr>
      <w:r>
        <w:t xml:space="preserve">发明专利 </w:t>
      </w:r>
      <w:r>
        <w:rPr>
          <w:rFonts w:ascii="Times New Roman" w:eastAsia="Times New Roman"/>
        </w:rPr>
        <w:t xml:space="preserve">165 </w:t>
      </w:r>
      <w:r>
        <w:t xml:space="preserve">件；授权专利 </w:t>
      </w:r>
      <w:r>
        <w:rPr>
          <w:rFonts w:ascii="Times New Roman" w:eastAsia="Times New Roman"/>
        </w:rPr>
        <w:t xml:space="preserve">413 </w:t>
      </w:r>
      <w:r>
        <w:t xml:space="preserve">件，其中，发明专利 </w:t>
      </w:r>
      <w:r>
        <w:rPr>
          <w:rFonts w:ascii="Times New Roman" w:eastAsia="Times New Roman"/>
        </w:rPr>
        <w:t xml:space="preserve">60 </w:t>
      </w:r>
      <w:r>
        <w:t>件。</w:t>
      </w:r>
    </w:p>
    <w:p>
      <w:pPr>
        <w:pStyle w:val="3"/>
        <w:spacing w:before="12"/>
        <w:ind w:left="0"/>
        <w:rPr>
          <w:sz w:val="19"/>
        </w:rPr>
      </w:pPr>
    </w:p>
    <w:p>
      <w:pPr>
        <w:pStyle w:val="2"/>
      </w:pPr>
      <w:r>
        <w:t>九、文化、卫生和体育</w:t>
      </w:r>
    </w:p>
    <w:p>
      <w:pPr>
        <w:pStyle w:val="3"/>
        <w:spacing w:before="251"/>
        <w:ind w:left="578"/>
      </w:pPr>
      <w:r>
        <w:rPr>
          <w:spacing w:val="-4"/>
        </w:rPr>
        <w:t xml:space="preserve">文化卫生体育服务水平提高。年末拥有市级文化馆、展览馆、图书馆各 </w:t>
      </w:r>
      <w:r>
        <w:rPr>
          <w:rFonts w:ascii="Times New Roman" w:eastAsia="Times New Roman"/>
        </w:rPr>
        <w:t>1</w:t>
      </w:r>
      <w:r>
        <w:rPr>
          <w:rFonts w:ascii="Times New Roman" w:eastAsia="Times New Roman"/>
          <w:spacing w:val="34"/>
        </w:rPr>
        <w:t xml:space="preserve"> </w:t>
      </w:r>
      <w:r>
        <w:rPr>
          <w:spacing w:val="-6"/>
        </w:rPr>
        <w:t xml:space="preserve">座，市歌舞团 </w:t>
      </w:r>
      <w:r>
        <w:rPr>
          <w:rFonts w:ascii="Times New Roman" w:eastAsia="Times New Roman"/>
        </w:rPr>
        <w:t>1</w:t>
      </w:r>
      <w:r>
        <w:rPr>
          <w:rFonts w:ascii="Times New Roman" w:eastAsia="Times New Roman"/>
          <w:spacing w:val="34"/>
        </w:rPr>
        <w:t xml:space="preserve"> </w:t>
      </w:r>
      <w:r>
        <w:rPr>
          <w:spacing w:val="-3"/>
        </w:rPr>
        <w:t>个，广播电</w:t>
      </w:r>
    </w:p>
    <w:p>
      <w:pPr>
        <w:pStyle w:val="3"/>
        <w:spacing w:before="132"/>
      </w:pPr>
      <w:r>
        <w:rPr>
          <w:spacing w:val="-11"/>
        </w:rPr>
        <w:t xml:space="preserve">台、电视台各 </w:t>
      </w:r>
      <w:r>
        <w:rPr>
          <w:rFonts w:ascii="Times New Roman" w:eastAsia="Times New Roman"/>
        </w:rPr>
        <w:t>1</w:t>
      </w:r>
      <w:r>
        <w:rPr>
          <w:rFonts w:ascii="Times New Roman" w:eastAsia="Times New Roman"/>
          <w:spacing w:val="5"/>
        </w:rPr>
        <w:t xml:space="preserve"> </w:t>
      </w:r>
      <w:r>
        <w:rPr>
          <w:spacing w:val="-8"/>
        </w:rPr>
        <w:t xml:space="preserve">座，中短波广播发射和转播台 </w:t>
      </w:r>
      <w:r>
        <w:rPr>
          <w:rFonts w:ascii="Times New Roman" w:eastAsia="Times New Roman"/>
        </w:rPr>
        <w:t>1</w:t>
      </w:r>
      <w:r>
        <w:rPr>
          <w:rFonts w:ascii="Times New Roman" w:eastAsia="Times New Roman"/>
          <w:spacing w:val="8"/>
        </w:rPr>
        <w:t xml:space="preserve"> </w:t>
      </w:r>
      <w:r>
        <w:rPr>
          <w:spacing w:val="-9"/>
        </w:rPr>
        <w:t xml:space="preserve">座、调频发射台和转播台 </w:t>
      </w:r>
      <w:r>
        <w:rPr>
          <w:rFonts w:ascii="Times New Roman" w:eastAsia="Times New Roman"/>
        </w:rPr>
        <w:t>1</w:t>
      </w:r>
      <w:r>
        <w:rPr>
          <w:rFonts w:ascii="Times New Roman" w:eastAsia="Times New Roman"/>
          <w:spacing w:val="4"/>
        </w:rPr>
        <w:t xml:space="preserve"> </w:t>
      </w:r>
      <w:r>
        <w:rPr>
          <w:spacing w:val="-10"/>
        </w:rPr>
        <w:t xml:space="preserve">座，广播人口覆盖率 </w:t>
      </w:r>
      <w:r>
        <w:rPr>
          <w:rFonts w:ascii="Times New Roman" w:eastAsia="Times New Roman"/>
          <w:spacing w:val="-4"/>
        </w:rPr>
        <w:t>99.0%</w:t>
      </w:r>
      <w:r>
        <w:rPr>
          <w:spacing w:val="-12"/>
        </w:rPr>
        <w:t>，电</w:t>
      </w:r>
    </w:p>
    <w:p>
      <w:pPr>
        <w:pStyle w:val="3"/>
        <w:spacing w:before="130"/>
      </w:pPr>
      <w:r>
        <w:rPr>
          <w:spacing w:val="-9"/>
        </w:rPr>
        <w:t xml:space="preserve">视人口覆盖率 </w:t>
      </w:r>
      <w:r>
        <w:rPr>
          <w:rFonts w:ascii="Times New Roman" w:eastAsia="Times New Roman"/>
        </w:rPr>
        <w:t>99.0%</w:t>
      </w:r>
      <w:r>
        <w:rPr>
          <w:spacing w:val="-10"/>
        </w:rPr>
        <w:t xml:space="preserve">。市图书馆全年接待读者 </w:t>
      </w:r>
      <w:r>
        <w:rPr>
          <w:rFonts w:ascii="Times New Roman" w:eastAsia="Times New Roman"/>
        </w:rPr>
        <w:t>24.2</w:t>
      </w:r>
      <w:r>
        <w:rPr>
          <w:rFonts w:ascii="Times New Roman" w:eastAsia="Times New Roman"/>
          <w:spacing w:val="3"/>
        </w:rPr>
        <w:t xml:space="preserve"> </w:t>
      </w:r>
      <w:r>
        <w:rPr>
          <w:spacing w:val="-11"/>
        </w:rPr>
        <w:t xml:space="preserve">万人次，借阅书刊 </w:t>
      </w:r>
      <w:r>
        <w:rPr>
          <w:rFonts w:ascii="Times New Roman" w:eastAsia="Times New Roman"/>
        </w:rPr>
        <w:t>24.2</w:t>
      </w:r>
      <w:r>
        <w:rPr>
          <w:rFonts w:ascii="Times New Roman" w:eastAsia="Times New Roman"/>
          <w:spacing w:val="6"/>
        </w:rPr>
        <w:t xml:space="preserve"> </w:t>
      </w:r>
      <w:r>
        <w:rPr>
          <w:spacing w:val="-10"/>
        </w:rPr>
        <w:t xml:space="preserve">万册次，办理借阅证 </w:t>
      </w:r>
      <w:r>
        <w:rPr>
          <w:rFonts w:ascii="Times New Roman" w:eastAsia="Times New Roman"/>
        </w:rPr>
        <w:t>4269</w:t>
      </w:r>
      <w:r>
        <w:rPr>
          <w:rFonts w:ascii="Times New Roman" w:eastAsia="Times New Roman"/>
          <w:spacing w:val="6"/>
        </w:rPr>
        <w:t xml:space="preserve"> </w:t>
      </w:r>
      <w:r>
        <w:rPr>
          <w:spacing w:val="-9"/>
        </w:rPr>
        <w:t>个，累</w:t>
      </w:r>
    </w:p>
    <w:p>
      <w:pPr>
        <w:pStyle w:val="3"/>
        <w:spacing w:before="131"/>
      </w:pPr>
      <w:r>
        <w:t xml:space="preserve">计 </w:t>
      </w:r>
      <w:r>
        <w:rPr>
          <w:rFonts w:ascii="Times New Roman" w:eastAsia="Times New Roman"/>
        </w:rPr>
        <w:t xml:space="preserve">58518 </w:t>
      </w:r>
      <w:r>
        <w:t xml:space="preserve">个。邮政局全年订阅报纸 </w:t>
      </w:r>
      <w:r>
        <w:rPr>
          <w:rFonts w:ascii="Times New Roman" w:eastAsia="Times New Roman"/>
        </w:rPr>
        <w:t xml:space="preserve">1521 </w:t>
      </w:r>
      <w:r>
        <w:t xml:space="preserve">万份、杂志 </w:t>
      </w:r>
      <w:r>
        <w:rPr>
          <w:rFonts w:ascii="Times New Roman" w:eastAsia="Times New Roman"/>
        </w:rPr>
        <w:t xml:space="preserve">75 </w:t>
      </w:r>
      <w:r>
        <w:t>万册。</w:t>
      </w:r>
    </w:p>
    <w:p>
      <w:pPr>
        <w:pStyle w:val="3"/>
        <w:spacing w:before="132"/>
        <w:ind w:left="578"/>
        <w:rPr>
          <w:rFonts w:ascii="Times New Roman" w:eastAsia="Times New Roman"/>
        </w:rPr>
      </w:pPr>
      <w:r>
        <w:rPr>
          <w:spacing w:val="-3"/>
        </w:rPr>
        <w:t>年末全市共有卫生机构（</w:t>
      </w:r>
      <w:r>
        <w:rPr>
          <w:spacing w:val="-1"/>
        </w:rPr>
        <w:t>不含兵团</w:t>
      </w:r>
      <w:r>
        <w:t>）</w:t>
      </w:r>
      <w:r>
        <w:rPr>
          <w:rFonts w:ascii="Times New Roman" w:eastAsia="Times New Roman"/>
        </w:rPr>
        <w:t>109</w:t>
      </w:r>
      <w:r>
        <w:rPr>
          <w:rFonts w:ascii="Times New Roman" w:eastAsia="Times New Roman"/>
          <w:spacing w:val="3"/>
        </w:rPr>
        <w:t xml:space="preserve"> </w:t>
      </w:r>
      <w:r>
        <w:rPr>
          <w:spacing w:val="-9"/>
        </w:rPr>
        <w:t xml:space="preserve">个，拥有床位 </w:t>
      </w:r>
      <w:r>
        <w:rPr>
          <w:rFonts w:ascii="Times New Roman" w:eastAsia="Times New Roman"/>
        </w:rPr>
        <w:t>1564</w:t>
      </w:r>
      <w:r>
        <w:rPr>
          <w:rFonts w:ascii="Times New Roman" w:eastAsia="Times New Roman"/>
          <w:spacing w:val="3"/>
        </w:rPr>
        <w:t xml:space="preserve"> </w:t>
      </w:r>
      <w:r>
        <w:rPr>
          <w:spacing w:val="-8"/>
        </w:rPr>
        <w:t xml:space="preserve">张，卫生技术人员 </w:t>
      </w:r>
      <w:r>
        <w:rPr>
          <w:rFonts w:ascii="Times New Roman" w:eastAsia="Times New Roman"/>
        </w:rPr>
        <w:t>3752</w:t>
      </w:r>
      <w:r>
        <w:rPr>
          <w:rFonts w:ascii="Times New Roman" w:eastAsia="Times New Roman"/>
          <w:spacing w:val="7"/>
        </w:rPr>
        <w:t xml:space="preserve"> </w:t>
      </w:r>
      <w:r>
        <w:rPr>
          <w:spacing w:val="-9"/>
        </w:rPr>
        <w:t xml:space="preserve">人。其中，医院 </w:t>
      </w:r>
      <w:r>
        <w:rPr>
          <w:rFonts w:ascii="Times New Roman" w:eastAsia="Times New Roman"/>
        </w:rPr>
        <w:t>7</w:t>
      </w:r>
    </w:p>
    <w:p>
      <w:pPr>
        <w:pStyle w:val="3"/>
        <w:spacing w:before="129"/>
      </w:pPr>
      <w:r>
        <w:rPr>
          <w:spacing w:val="-16"/>
        </w:rPr>
        <w:t xml:space="preserve">个，床位 </w:t>
      </w:r>
      <w:r>
        <w:rPr>
          <w:rFonts w:ascii="Times New Roman" w:eastAsia="Times New Roman"/>
        </w:rPr>
        <w:t>1547</w:t>
      </w:r>
      <w:r>
        <w:rPr>
          <w:rFonts w:ascii="Times New Roman" w:eastAsia="Times New Roman"/>
          <w:spacing w:val="2"/>
        </w:rPr>
        <w:t xml:space="preserve"> </w:t>
      </w:r>
      <w:r>
        <w:rPr>
          <w:spacing w:val="-9"/>
        </w:rPr>
        <w:t>张；社区卫生服务中心</w:t>
      </w:r>
      <w:r>
        <w:rPr>
          <w:spacing w:val="-3"/>
        </w:rPr>
        <w:t>（</w:t>
      </w:r>
      <w:r>
        <w:t>站</w:t>
      </w:r>
      <w:r>
        <w:rPr>
          <w:spacing w:val="-9"/>
        </w:rPr>
        <w:t>）</w:t>
      </w:r>
      <w:r>
        <w:rPr>
          <w:rFonts w:ascii="Times New Roman" w:eastAsia="Times New Roman"/>
          <w:spacing w:val="-9"/>
        </w:rPr>
        <w:t>37</w:t>
      </w:r>
      <w:r>
        <w:rPr>
          <w:rFonts w:ascii="Times New Roman" w:eastAsia="Times New Roman"/>
          <w:spacing w:val="6"/>
        </w:rPr>
        <w:t xml:space="preserve"> </w:t>
      </w:r>
      <w:r>
        <w:rPr>
          <w:spacing w:val="-10"/>
        </w:rPr>
        <w:t xml:space="preserve">个；疾病预防控制中心 </w:t>
      </w:r>
      <w:r>
        <w:rPr>
          <w:rFonts w:ascii="Times New Roman" w:eastAsia="Times New Roman"/>
        </w:rPr>
        <w:t>5</w:t>
      </w:r>
      <w:r>
        <w:rPr>
          <w:rFonts w:ascii="Times New Roman" w:eastAsia="Times New Roman"/>
          <w:spacing w:val="2"/>
        </w:rPr>
        <w:t xml:space="preserve"> </w:t>
      </w:r>
      <w:r>
        <w:rPr>
          <w:spacing w:val="-11"/>
        </w:rPr>
        <w:t xml:space="preserve">个。乡镇卫生院 </w:t>
      </w:r>
      <w:r>
        <w:rPr>
          <w:rFonts w:ascii="Times New Roman" w:eastAsia="Times New Roman"/>
        </w:rPr>
        <w:t>2</w:t>
      </w:r>
      <w:r>
        <w:rPr>
          <w:rFonts w:ascii="Times New Roman" w:eastAsia="Times New Roman"/>
          <w:spacing w:val="5"/>
        </w:rPr>
        <w:t xml:space="preserve"> </w:t>
      </w:r>
      <w:r>
        <w:rPr>
          <w:spacing w:val="-16"/>
        </w:rPr>
        <w:t xml:space="preserve">个，床位 </w:t>
      </w:r>
      <w:r>
        <w:rPr>
          <w:rFonts w:ascii="Times New Roman" w:eastAsia="Times New Roman"/>
        </w:rPr>
        <w:t>17</w:t>
      </w:r>
      <w:r>
        <w:rPr>
          <w:rFonts w:ascii="Times New Roman" w:eastAsia="Times New Roman"/>
          <w:spacing w:val="2"/>
        </w:rPr>
        <w:t xml:space="preserve"> </w:t>
      </w:r>
      <w:r>
        <w:t>张，</w:t>
      </w:r>
    </w:p>
    <w:p>
      <w:pPr>
        <w:pStyle w:val="3"/>
        <w:spacing w:before="132"/>
      </w:pPr>
      <w:r>
        <w:t xml:space="preserve">卫生技术人员 </w:t>
      </w:r>
      <w:r>
        <w:rPr>
          <w:rFonts w:ascii="Times New Roman" w:eastAsia="Times New Roman"/>
        </w:rPr>
        <w:t xml:space="preserve">12 </w:t>
      </w:r>
      <w:r>
        <w:t>人。</w:t>
      </w:r>
    </w:p>
    <w:p>
      <w:pPr>
        <w:pStyle w:val="3"/>
        <w:spacing w:before="132" w:line="355" w:lineRule="auto"/>
        <w:ind w:right="208" w:firstLine="420"/>
      </w:pPr>
      <w:r>
        <w:rPr>
          <w:spacing w:val="-11"/>
        </w:rPr>
        <w:t xml:space="preserve">全市共有 </w:t>
      </w:r>
      <w:r>
        <w:rPr>
          <w:rFonts w:ascii="Times New Roman" w:eastAsia="Times New Roman"/>
        </w:rPr>
        <w:t xml:space="preserve">79 </w:t>
      </w:r>
      <w:r>
        <w:rPr>
          <w:spacing w:val="-10"/>
        </w:rPr>
        <w:t xml:space="preserve">类体育场地 </w:t>
      </w:r>
      <w:r>
        <w:rPr>
          <w:rFonts w:ascii="Times New Roman" w:eastAsia="Times New Roman"/>
        </w:rPr>
        <w:t xml:space="preserve">1077 </w:t>
      </w:r>
      <w:r>
        <w:rPr>
          <w:spacing w:val="-11"/>
        </w:rPr>
        <w:t xml:space="preserve">个，其中 </w:t>
      </w:r>
      <w:r>
        <w:rPr>
          <w:rFonts w:ascii="Times New Roman" w:eastAsia="Times New Roman"/>
        </w:rPr>
        <w:t xml:space="preserve">334 </w:t>
      </w:r>
      <w:r>
        <w:rPr>
          <w:spacing w:val="-3"/>
        </w:rPr>
        <w:t>个室内，</w:t>
      </w:r>
      <w:r>
        <w:rPr>
          <w:rFonts w:ascii="Times New Roman" w:eastAsia="Times New Roman"/>
        </w:rPr>
        <w:t xml:space="preserve">395 </w:t>
      </w:r>
      <w:r>
        <w:rPr>
          <w:spacing w:val="-3"/>
        </w:rPr>
        <w:t>个室外场地，</w:t>
      </w:r>
      <w:r>
        <w:rPr>
          <w:rFonts w:ascii="Times New Roman" w:eastAsia="Times New Roman"/>
        </w:rPr>
        <w:t xml:space="preserve">342 </w:t>
      </w:r>
      <w:r>
        <w:rPr>
          <w:spacing w:val="-3"/>
        </w:rPr>
        <w:t>个全民健身路径，</w:t>
      </w:r>
      <w:r>
        <w:rPr>
          <w:rFonts w:ascii="Times New Roman" w:eastAsia="Times New Roman"/>
        </w:rPr>
        <w:t xml:space="preserve">5 </w:t>
      </w:r>
      <w:r>
        <w:rPr>
          <w:spacing w:val="-2"/>
        </w:rPr>
        <w:t>个城市</w:t>
      </w:r>
      <w:r>
        <w:rPr>
          <w:spacing w:val="-3"/>
        </w:rPr>
        <w:t>健身步道，</w:t>
      </w:r>
      <w:r>
        <w:rPr>
          <w:rFonts w:ascii="Times New Roman" w:eastAsia="Times New Roman"/>
        </w:rPr>
        <w:t xml:space="preserve">1 </w:t>
      </w:r>
      <w:r>
        <w:rPr>
          <w:spacing w:val="-7"/>
        </w:rPr>
        <w:t xml:space="preserve">个户外活动营地；场地面积 </w:t>
      </w:r>
      <w:r>
        <w:rPr>
          <w:rFonts w:ascii="Times New Roman" w:eastAsia="Times New Roman"/>
        </w:rPr>
        <w:t xml:space="preserve">192.4 </w:t>
      </w:r>
      <w:r>
        <w:rPr>
          <w:spacing w:val="-9"/>
        </w:rPr>
        <w:t xml:space="preserve">万平方米，建筑面积 </w:t>
      </w:r>
      <w:r>
        <w:rPr>
          <w:rFonts w:ascii="Times New Roman" w:eastAsia="Times New Roman"/>
        </w:rPr>
        <w:t xml:space="preserve">43.9 </w:t>
      </w:r>
      <w:r>
        <w:rPr>
          <w:spacing w:val="-9"/>
        </w:rPr>
        <w:t xml:space="preserve">万平方米，用地面积 </w:t>
      </w:r>
      <w:r>
        <w:rPr>
          <w:rFonts w:ascii="Times New Roman" w:eastAsia="Times New Roman"/>
        </w:rPr>
        <w:t xml:space="preserve">246.4 </w:t>
      </w:r>
      <w:r>
        <w:t>万平方</w:t>
      </w:r>
    </w:p>
    <w:p>
      <w:pPr>
        <w:pStyle w:val="3"/>
        <w:spacing w:before="3"/>
      </w:pPr>
      <w:r>
        <w:t xml:space="preserve">米。万人拥有 </w:t>
      </w:r>
      <w:r>
        <w:rPr>
          <w:rFonts w:ascii="Times New Roman" w:eastAsia="Times New Roman"/>
        </w:rPr>
        <w:t xml:space="preserve">36 </w:t>
      </w:r>
      <w:r>
        <w:t xml:space="preserve">个体育场地。场馆从业人员 </w:t>
      </w:r>
      <w:r>
        <w:rPr>
          <w:rFonts w:ascii="Times New Roman" w:eastAsia="Times New Roman"/>
        </w:rPr>
        <w:t xml:space="preserve">1248 </w:t>
      </w:r>
      <w:r>
        <w:t xml:space="preserve">人。观众席位 </w:t>
      </w:r>
      <w:r>
        <w:rPr>
          <w:rFonts w:ascii="Times New Roman" w:eastAsia="Times New Roman"/>
        </w:rPr>
        <w:t xml:space="preserve">51334 </w:t>
      </w:r>
      <w:r>
        <w:t xml:space="preserve">个。人均场地面积 </w:t>
      </w:r>
      <w:r>
        <w:rPr>
          <w:rFonts w:ascii="Times New Roman" w:eastAsia="Times New Roman"/>
        </w:rPr>
        <w:t xml:space="preserve">6.63 </w:t>
      </w:r>
      <w:r>
        <w:t>平方米。</w:t>
      </w:r>
    </w:p>
    <w:p>
      <w:pPr>
        <w:pStyle w:val="3"/>
        <w:spacing w:before="132"/>
        <w:ind w:left="578"/>
      </w:pPr>
      <w:r>
        <w:rPr>
          <w:rFonts w:ascii="Times New Roman" w:eastAsia="Times New Roman"/>
        </w:rPr>
        <w:t xml:space="preserve">2016 </w:t>
      </w:r>
      <w:r>
        <w:rPr>
          <w:spacing w:val="-12"/>
        </w:rPr>
        <w:t xml:space="preserve">年自治区年度比赛中，全市 </w:t>
      </w:r>
      <w:r>
        <w:rPr>
          <w:rFonts w:ascii="Times New Roman" w:eastAsia="Times New Roman"/>
        </w:rPr>
        <w:t xml:space="preserve">16 </w:t>
      </w:r>
      <w:r>
        <w:rPr>
          <w:spacing w:val="-12"/>
        </w:rPr>
        <w:t>支代表队、</w:t>
      </w:r>
      <w:r>
        <w:rPr>
          <w:rFonts w:ascii="Times New Roman" w:eastAsia="Times New Roman"/>
        </w:rPr>
        <w:t xml:space="preserve">385 </w:t>
      </w:r>
      <w:r>
        <w:rPr>
          <w:spacing w:val="-12"/>
        </w:rPr>
        <w:t xml:space="preserve">名运动员参加比赛。共获得 </w:t>
      </w:r>
      <w:r>
        <w:rPr>
          <w:rFonts w:ascii="Times New Roman" w:eastAsia="Times New Roman"/>
        </w:rPr>
        <w:t xml:space="preserve">68 </w:t>
      </w:r>
      <w:r>
        <w:rPr>
          <w:spacing w:val="-13"/>
        </w:rPr>
        <w:t>枚金牌、</w:t>
      </w:r>
      <w:r>
        <w:rPr>
          <w:rFonts w:ascii="Times New Roman" w:eastAsia="Times New Roman"/>
        </w:rPr>
        <w:t xml:space="preserve">76 </w:t>
      </w:r>
      <w:r>
        <w:rPr>
          <w:spacing w:val="-3"/>
        </w:rPr>
        <w:t>枚银牌、</w:t>
      </w:r>
    </w:p>
    <w:p>
      <w:pPr>
        <w:pStyle w:val="3"/>
        <w:spacing w:before="129" w:line="357" w:lineRule="auto"/>
        <w:ind w:right="211"/>
      </w:pPr>
      <w:r>
        <w:rPr>
          <w:rFonts w:ascii="Times New Roman" w:eastAsia="Times New Roman"/>
        </w:rPr>
        <w:t xml:space="preserve">71 </w:t>
      </w:r>
      <w:r>
        <w:t>枚铜牌、</w:t>
      </w:r>
      <w:r>
        <w:rPr>
          <w:rFonts w:ascii="Times New Roman" w:eastAsia="Times New Roman"/>
        </w:rPr>
        <w:t xml:space="preserve">37 </w:t>
      </w:r>
      <w:r>
        <w:t>个第四名、</w:t>
      </w:r>
      <w:r>
        <w:rPr>
          <w:rFonts w:ascii="Times New Roman" w:eastAsia="Times New Roman"/>
        </w:rPr>
        <w:t xml:space="preserve">58 </w:t>
      </w:r>
      <w:r>
        <w:t>个第五名、</w:t>
      </w:r>
      <w:r>
        <w:rPr>
          <w:rFonts w:ascii="Times New Roman" w:eastAsia="Times New Roman"/>
        </w:rPr>
        <w:t xml:space="preserve">20 </w:t>
      </w:r>
      <w:r>
        <w:t>个第六名、</w:t>
      </w:r>
      <w:r>
        <w:rPr>
          <w:rFonts w:ascii="Times New Roman" w:eastAsia="Times New Roman"/>
        </w:rPr>
        <w:t xml:space="preserve">27 </w:t>
      </w:r>
      <w:r>
        <w:t>个第七名、</w:t>
      </w:r>
      <w:r>
        <w:rPr>
          <w:rFonts w:ascii="Times New Roman" w:eastAsia="Times New Roman"/>
        </w:rPr>
        <w:t xml:space="preserve">25 </w:t>
      </w:r>
      <w:r>
        <w:t>个第八名。</w:t>
      </w:r>
      <w:r>
        <w:rPr>
          <w:rFonts w:ascii="Times New Roman" w:eastAsia="Times New Roman"/>
        </w:rPr>
        <w:t xml:space="preserve">5 </w:t>
      </w:r>
      <w:r>
        <w:t>人达一级运动员，</w:t>
      </w:r>
      <w:r>
        <w:rPr>
          <w:rFonts w:ascii="Times New Roman" w:eastAsia="Times New Roman"/>
        </w:rPr>
        <w:t xml:space="preserve">6 </w:t>
      </w:r>
      <w:r>
        <w:t>支代表队荣获体育道德风尚奖队，</w:t>
      </w:r>
      <w:r>
        <w:rPr>
          <w:rFonts w:ascii="Times New Roman" w:eastAsia="Times New Roman"/>
        </w:rPr>
        <w:t xml:space="preserve">26 </w:t>
      </w:r>
      <w:r>
        <w:t>名运动员荣获体育道德风尚运动员奖。</w:t>
      </w:r>
    </w:p>
    <w:p>
      <w:pPr>
        <w:pStyle w:val="3"/>
        <w:spacing w:line="269" w:lineRule="exact"/>
        <w:ind w:left="578"/>
      </w:pPr>
      <w:r>
        <w:rPr>
          <w:spacing w:val="-7"/>
        </w:rPr>
        <w:t xml:space="preserve">成功举办 </w:t>
      </w:r>
      <w:r>
        <w:rPr>
          <w:rFonts w:ascii="Times New Roman" w:eastAsia="Times New Roman"/>
        </w:rPr>
        <w:t>2016</w:t>
      </w:r>
      <w:r>
        <w:rPr>
          <w:rFonts w:ascii="Times New Roman" w:eastAsia="Times New Roman"/>
          <w:spacing w:val="21"/>
        </w:rPr>
        <w:t xml:space="preserve"> </w:t>
      </w:r>
      <w:r>
        <w:rPr>
          <w:spacing w:val="-15"/>
        </w:rPr>
        <w:t>年克拉玛依国际马拉松赛，吸引来自肯尼亚、埃塞俄比亚、印度、巴基斯坦、孟加拉国、</w:t>
      </w:r>
    </w:p>
    <w:p>
      <w:pPr>
        <w:pStyle w:val="3"/>
        <w:spacing w:before="130" w:line="357" w:lineRule="auto"/>
        <w:ind w:right="208"/>
      </w:pPr>
      <w:r>
        <w:rPr>
          <w:spacing w:val="-6"/>
        </w:rPr>
        <w:t>哈萨克斯坦、</w:t>
      </w:r>
      <w:r>
        <w:rPr>
          <w:rFonts w:hint="eastAsia"/>
          <w:spacing w:val="-6"/>
          <w:lang w:eastAsia="zh-CN"/>
        </w:rPr>
        <w:t>吉尔吉斯斯坦</w:t>
      </w:r>
      <w:r>
        <w:rPr>
          <w:spacing w:val="-6"/>
        </w:rPr>
        <w:t xml:space="preserve">等 </w:t>
      </w:r>
      <w:r>
        <w:rPr>
          <w:rFonts w:ascii="Times New Roman" w:hAnsi="Times New Roman" w:eastAsia="Times New Roman"/>
        </w:rPr>
        <w:t>7</w:t>
      </w:r>
      <w:r>
        <w:rPr>
          <w:rFonts w:ascii="Times New Roman" w:hAnsi="Times New Roman" w:eastAsia="Times New Roman"/>
          <w:spacing w:val="24"/>
        </w:rPr>
        <w:t xml:space="preserve"> </w:t>
      </w:r>
      <w:r>
        <w:rPr>
          <w:spacing w:val="-8"/>
        </w:rPr>
        <w:t xml:space="preserve">个国家的 </w:t>
      </w:r>
      <w:r>
        <w:rPr>
          <w:rFonts w:ascii="Times New Roman" w:hAnsi="Times New Roman" w:eastAsia="Times New Roman"/>
        </w:rPr>
        <w:t>27</w:t>
      </w:r>
      <w:r>
        <w:rPr>
          <w:rFonts w:ascii="Times New Roman" w:hAnsi="Times New Roman" w:eastAsia="Times New Roman"/>
          <w:spacing w:val="20"/>
        </w:rPr>
        <w:t xml:space="preserve"> </w:t>
      </w:r>
      <w:r>
        <w:rPr>
          <w:spacing w:val="-5"/>
        </w:rPr>
        <w:t xml:space="preserve">名外籍选手参赛，参赛人数达到 </w:t>
      </w:r>
      <w:r>
        <w:rPr>
          <w:rFonts w:ascii="Times New Roman" w:hAnsi="Times New Roman" w:eastAsia="Times New Roman"/>
        </w:rPr>
        <w:t>6000</w:t>
      </w:r>
      <w:r>
        <w:rPr>
          <w:rFonts w:ascii="Times New Roman" w:hAnsi="Times New Roman" w:eastAsia="Times New Roman"/>
          <w:spacing w:val="22"/>
        </w:rPr>
        <w:t xml:space="preserve"> </w:t>
      </w:r>
      <w:r>
        <w:rPr>
          <w:spacing w:val="-3"/>
        </w:rPr>
        <w:t>人；承办了全地形车锦标</w:t>
      </w:r>
      <w:r>
        <w:rPr>
          <w:spacing w:val="-14"/>
        </w:rPr>
        <w:t>赛、量产车锦标赛、全国轮滑公开赛、全疆第五届 “华澳杯”围棋棋王挑战赛、第四届全疆自行车越野赛、</w:t>
      </w:r>
    </w:p>
    <w:p>
      <w:pPr>
        <w:pStyle w:val="3"/>
        <w:spacing w:line="269" w:lineRule="exact"/>
      </w:pPr>
      <w:r>
        <w:rPr>
          <w:rFonts w:ascii="Times New Roman" w:eastAsia="Times New Roman"/>
        </w:rPr>
        <w:t xml:space="preserve">KBA </w:t>
      </w:r>
      <w:r>
        <w:t>篮球赛、全疆羽毛球赛俱乐部联赛、北疆武术邀请赛等活动。</w:t>
      </w:r>
    </w:p>
    <w:p>
      <w:pPr>
        <w:pStyle w:val="3"/>
        <w:spacing w:before="10"/>
        <w:ind w:left="0"/>
        <w:rPr>
          <w:sz w:val="18"/>
        </w:rPr>
      </w:pPr>
    </w:p>
    <w:p>
      <w:pPr>
        <w:pStyle w:val="2"/>
      </w:pPr>
      <w:r>
        <w:t>十、人民生活</w:t>
      </w:r>
    </w:p>
    <w:p>
      <w:pPr>
        <w:pStyle w:val="3"/>
        <w:spacing w:before="3"/>
        <w:ind w:left="578"/>
      </w:pPr>
      <w:r>
        <w:t xml:space="preserve">城镇居民人均可支配收入 </w:t>
      </w:r>
      <w:r>
        <w:rPr>
          <w:rFonts w:ascii="Times New Roman" w:eastAsia="Times New Roman"/>
        </w:rPr>
        <w:t xml:space="preserve">35770 </w:t>
      </w:r>
      <w:r>
        <w:t xml:space="preserve">元；全市农牧民人均纯收入 </w:t>
      </w:r>
      <w:r>
        <w:rPr>
          <w:rFonts w:ascii="Times New Roman" w:eastAsia="Times New Roman"/>
        </w:rPr>
        <w:t xml:space="preserve">20688 </w:t>
      </w:r>
      <w:r>
        <w:t>元。</w:t>
      </w:r>
    </w:p>
    <w:p>
      <w:pPr>
        <w:pStyle w:val="2"/>
        <w:tabs>
          <w:tab w:val="left" w:pos="7824"/>
        </w:tabs>
        <w:spacing w:before="87"/>
        <w:ind w:left="2483"/>
        <w:rPr>
          <w:rFonts w:ascii="宋体" w:eastAsia="宋体"/>
          <w:sz w:val="21"/>
        </w:rPr>
      </w:pPr>
      <w:r>
        <w:rPr>
          <w:rFonts w:ascii="Times New Roman" w:eastAsia="Times New Roman"/>
        </w:rPr>
        <w:t xml:space="preserve">2016 </w:t>
      </w:r>
      <w:r>
        <w:t>年城镇居民人均消费性支出额</w:t>
      </w:r>
      <w:r>
        <w:tab/>
      </w:r>
      <w:r>
        <w:rPr>
          <w:rFonts w:hint="eastAsia" w:ascii="宋体" w:eastAsia="宋体"/>
          <w:sz w:val="21"/>
        </w:rPr>
        <w:t>单位</w:t>
      </w:r>
      <w:r>
        <w:rPr>
          <w:rFonts w:hint="eastAsia" w:ascii="宋体" w:eastAsia="宋体"/>
          <w:spacing w:val="-3"/>
          <w:sz w:val="21"/>
        </w:rPr>
        <w:t>：</w:t>
      </w:r>
      <w:r>
        <w:rPr>
          <w:rFonts w:hint="eastAsia" w:ascii="宋体" w:eastAsia="宋体"/>
          <w:sz w:val="21"/>
        </w:rPr>
        <w:t>元</w:t>
      </w:r>
    </w:p>
    <w:tbl>
      <w:tblPr>
        <w:tblStyle w:val="9"/>
        <w:tblW w:w="0" w:type="auto"/>
        <w:tblInd w:w="18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133"/>
        <w:gridCol w:w="1726"/>
        <w:gridCol w:w="3280"/>
        <w:gridCol w:w="156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3133" w:type="dxa"/>
            <w:tcBorders>
              <w:left w:val="nil"/>
              <w:bottom w:val="single" w:color="000000" w:sz="8" w:space="0"/>
              <w:right w:val="single" w:color="000000" w:sz="8" w:space="0"/>
            </w:tcBorders>
          </w:tcPr>
          <w:p>
            <w:pPr>
              <w:pStyle w:val="11"/>
              <w:spacing w:before="114"/>
              <w:ind w:left="1131" w:right="1112"/>
              <w:jc w:val="center"/>
              <w:rPr>
                <w:rFonts w:ascii="宋体" w:eastAsia="宋体"/>
                <w:sz w:val="21"/>
              </w:rPr>
            </w:pPr>
            <w:r>
              <w:rPr>
                <w:rFonts w:hint="eastAsia" w:ascii="宋体" w:eastAsia="宋体"/>
                <w:sz w:val="21"/>
              </w:rPr>
              <w:t>主要指标</w:t>
            </w:r>
          </w:p>
        </w:tc>
        <w:tc>
          <w:tcPr>
            <w:tcW w:w="1726" w:type="dxa"/>
            <w:tcBorders>
              <w:left w:val="single" w:color="000000" w:sz="8" w:space="0"/>
              <w:bottom w:val="single" w:color="000000" w:sz="8" w:space="0"/>
              <w:right w:val="double" w:color="000000" w:sz="0" w:space="0"/>
            </w:tcBorders>
          </w:tcPr>
          <w:p>
            <w:pPr>
              <w:pStyle w:val="11"/>
              <w:spacing w:before="114"/>
              <w:ind w:left="534"/>
              <w:jc w:val="left"/>
              <w:rPr>
                <w:rFonts w:ascii="宋体" w:eastAsia="宋体"/>
                <w:sz w:val="21"/>
              </w:rPr>
            </w:pPr>
            <w:r>
              <w:rPr>
                <w:rFonts w:hint="eastAsia" w:ascii="宋体" w:eastAsia="宋体"/>
                <w:sz w:val="21"/>
              </w:rPr>
              <w:t>支出额</w:t>
            </w:r>
          </w:p>
        </w:tc>
        <w:tc>
          <w:tcPr>
            <w:tcW w:w="3280" w:type="dxa"/>
            <w:tcBorders>
              <w:left w:val="double" w:color="000000" w:sz="0" w:space="0"/>
              <w:bottom w:val="single" w:color="000000" w:sz="8" w:space="0"/>
              <w:right w:val="single" w:color="000000" w:sz="8" w:space="0"/>
            </w:tcBorders>
          </w:tcPr>
          <w:p>
            <w:pPr>
              <w:pStyle w:val="11"/>
              <w:spacing w:before="114"/>
              <w:ind w:left="1184" w:right="1190"/>
              <w:jc w:val="center"/>
              <w:rPr>
                <w:rFonts w:ascii="宋体" w:eastAsia="宋体"/>
                <w:sz w:val="21"/>
              </w:rPr>
            </w:pPr>
            <w:r>
              <w:rPr>
                <w:rFonts w:hint="eastAsia" w:ascii="宋体" w:eastAsia="宋体"/>
                <w:sz w:val="21"/>
              </w:rPr>
              <w:t>主要指标</w:t>
            </w:r>
          </w:p>
        </w:tc>
        <w:tc>
          <w:tcPr>
            <w:tcW w:w="1565" w:type="dxa"/>
            <w:tcBorders>
              <w:left w:val="single" w:color="000000" w:sz="8" w:space="0"/>
              <w:bottom w:val="single" w:color="000000" w:sz="8" w:space="0"/>
              <w:right w:val="nil"/>
            </w:tcBorders>
          </w:tcPr>
          <w:p>
            <w:pPr>
              <w:pStyle w:val="11"/>
              <w:spacing w:before="114"/>
              <w:ind w:right="464"/>
              <w:rPr>
                <w:rFonts w:ascii="宋体" w:eastAsia="宋体"/>
                <w:sz w:val="21"/>
              </w:rPr>
            </w:pPr>
            <w:r>
              <w:rPr>
                <w:rFonts w:hint="eastAsia" w:ascii="宋体" w:eastAsia="宋体"/>
                <w:sz w:val="21"/>
              </w:rPr>
              <w:t>支出额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trPr>
        <w:tc>
          <w:tcPr>
            <w:tcW w:w="3133" w:type="dxa"/>
            <w:tcBorders>
              <w:top w:val="single" w:color="000000" w:sz="8" w:space="0"/>
              <w:left w:val="nil"/>
              <w:bottom w:val="nil"/>
              <w:right w:val="single" w:color="000000" w:sz="8" w:space="0"/>
            </w:tcBorders>
          </w:tcPr>
          <w:p>
            <w:pPr>
              <w:pStyle w:val="11"/>
              <w:spacing w:before="6"/>
              <w:ind w:left="146"/>
              <w:jc w:val="left"/>
              <w:rPr>
                <w:rFonts w:ascii="宋体" w:eastAsia="宋体"/>
                <w:sz w:val="21"/>
              </w:rPr>
            </w:pPr>
            <w:r>
              <w:rPr>
                <w:rFonts w:hint="eastAsia" w:ascii="宋体" w:eastAsia="宋体"/>
                <w:sz w:val="21"/>
              </w:rPr>
              <w:t>人均消费性支出</w:t>
            </w:r>
          </w:p>
        </w:tc>
        <w:tc>
          <w:tcPr>
            <w:tcW w:w="1726" w:type="dxa"/>
            <w:tcBorders>
              <w:top w:val="single" w:color="000000" w:sz="8" w:space="0"/>
              <w:left w:val="single" w:color="000000" w:sz="8" w:space="0"/>
              <w:bottom w:val="nil"/>
              <w:right w:val="double" w:color="000000" w:sz="0" w:space="0"/>
            </w:tcBorders>
          </w:tcPr>
          <w:p>
            <w:pPr>
              <w:pStyle w:val="11"/>
              <w:spacing w:before="9"/>
              <w:ind w:right="429"/>
            </w:pPr>
            <w:r>
              <w:t>29595.84</w:t>
            </w:r>
          </w:p>
        </w:tc>
        <w:tc>
          <w:tcPr>
            <w:tcW w:w="3280" w:type="dxa"/>
            <w:tcBorders>
              <w:top w:val="single" w:color="000000" w:sz="8" w:space="0"/>
              <w:left w:val="double" w:color="000000" w:sz="0" w:space="0"/>
              <w:bottom w:val="nil"/>
              <w:right w:val="single" w:color="000000" w:sz="8" w:space="0"/>
            </w:tcBorders>
          </w:tcPr>
          <w:p>
            <w:pPr>
              <w:pStyle w:val="11"/>
              <w:spacing w:before="6"/>
              <w:ind w:left="405"/>
              <w:jc w:val="left"/>
              <w:rPr>
                <w:rFonts w:ascii="宋体" w:eastAsia="宋体"/>
                <w:sz w:val="21"/>
              </w:rPr>
            </w:pPr>
            <w:r>
              <w:rPr>
                <w:sz w:val="21"/>
              </w:rPr>
              <w:t>5</w:t>
            </w:r>
            <w:r>
              <w:rPr>
                <w:rFonts w:hint="eastAsia" w:ascii="宋体" w:eastAsia="宋体"/>
                <w:sz w:val="21"/>
              </w:rPr>
              <w:t>、交通通信</w:t>
            </w:r>
          </w:p>
        </w:tc>
        <w:tc>
          <w:tcPr>
            <w:tcW w:w="1565" w:type="dxa"/>
            <w:tcBorders>
              <w:top w:val="single" w:color="000000" w:sz="8" w:space="0"/>
              <w:left w:val="single" w:color="000000" w:sz="8" w:space="0"/>
              <w:bottom w:val="nil"/>
              <w:right w:val="nil"/>
            </w:tcBorders>
          </w:tcPr>
          <w:p>
            <w:pPr>
              <w:pStyle w:val="11"/>
              <w:spacing w:before="9"/>
              <w:ind w:right="401"/>
            </w:pPr>
            <w:r>
              <w:t>5804.72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4" w:hRule="atLeast"/>
        </w:trPr>
        <w:tc>
          <w:tcPr>
            <w:tcW w:w="3133" w:type="dxa"/>
            <w:tcBorders>
              <w:top w:val="nil"/>
              <w:left w:val="nil"/>
              <w:bottom w:val="nil"/>
              <w:right w:val="single" w:color="000000" w:sz="8" w:space="0"/>
            </w:tcBorders>
          </w:tcPr>
          <w:p>
            <w:pPr>
              <w:pStyle w:val="11"/>
              <w:spacing w:before="10"/>
              <w:ind w:left="461"/>
              <w:jc w:val="left"/>
              <w:rPr>
                <w:rFonts w:ascii="宋体" w:eastAsia="宋体"/>
                <w:sz w:val="21"/>
              </w:rPr>
            </w:pPr>
            <w:r>
              <w:rPr>
                <w:sz w:val="21"/>
              </w:rPr>
              <w:t>1</w:t>
            </w:r>
            <w:r>
              <w:rPr>
                <w:rFonts w:hint="eastAsia" w:ascii="宋体" w:eastAsia="宋体"/>
                <w:sz w:val="21"/>
              </w:rPr>
              <w:t>、食品烟酒</w:t>
            </w:r>
          </w:p>
        </w:tc>
        <w:tc>
          <w:tcPr>
            <w:tcW w:w="1726" w:type="dxa"/>
            <w:tcBorders>
              <w:top w:val="nil"/>
              <w:left w:val="single" w:color="000000" w:sz="8" w:space="0"/>
              <w:bottom w:val="nil"/>
              <w:right w:val="double" w:color="000000" w:sz="0" w:space="0"/>
            </w:tcBorders>
          </w:tcPr>
          <w:p>
            <w:pPr>
              <w:pStyle w:val="11"/>
              <w:spacing w:before="13"/>
              <w:ind w:right="429"/>
            </w:pPr>
            <w:r>
              <w:t>7648.99</w:t>
            </w:r>
          </w:p>
        </w:tc>
        <w:tc>
          <w:tcPr>
            <w:tcW w:w="3280" w:type="dxa"/>
            <w:tcBorders>
              <w:top w:val="nil"/>
              <w:left w:val="double" w:color="000000" w:sz="0" w:space="0"/>
              <w:bottom w:val="nil"/>
              <w:right w:val="single" w:color="000000" w:sz="8" w:space="0"/>
            </w:tcBorders>
          </w:tcPr>
          <w:p>
            <w:pPr>
              <w:pStyle w:val="11"/>
              <w:spacing w:before="10"/>
              <w:ind w:left="405"/>
              <w:jc w:val="left"/>
              <w:rPr>
                <w:rFonts w:ascii="宋体" w:eastAsia="宋体"/>
                <w:sz w:val="21"/>
              </w:rPr>
            </w:pPr>
            <w:r>
              <w:rPr>
                <w:sz w:val="21"/>
              </w:rPr>
              <w:t>6</w:t>
            </w:r>
            <w:r>
              <w:rPr>
                <w:rFonts w:hint="eastAsia" w:ascii="宋体" w:eastAsia="宋体"/>
                <w:sz w:val="21"/>
              </w:rPr>
              <w:t>、教育文化娱乐</w:t>
            </w:r>
          </w:p>
        </w:tc>
        <w:tc>
          <w:tcPr>
            <w:tcW w:w="1565" w:type="dxa"/>
            <w:tcBorders>
              <w:top w:val="nil"/>
              <w:left w:val="single" w:color="000000" w:sz="8" w:space="0"/>
              <w:bottom w:val="nil"/>
              <w:right w:val="nil"/>
            </w:tcBorders>
          </w:tcPr>
          <w:p>
            <w:pPr>
              <w:pStyle w:val="11"/>
              <w:spacing w:before="13"/>
              <w:ind w:right="401"/>
            </w:pPr>
            <w:r>
              <w:t>3021.42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3133" w:type="dxa"/>
            <w:tcBorders>
              <w:top w:val="nil"/>
              <w:left w:val="nil"/>
              <w:bottom w:val="nil"/>
              <w:right w:val="single" w:color="000000" w:sz="8" w:space="0"/>
            </w:tcBorders>
          </w:tcPr>
          <w:p>
            <w:pPr>
              <w:pStyle w:val="11"/>
              <w:spacing w:before="16"/>
              <w:ind w:left="461"/>
              <w:jc w:val="left"/>
              <w:rPr>
                <w:rFonts w:ascii="宋体" w:eastAsia="宋体"/>
                <w:sz w:val="21"/>
              </w:rPr>
            </w:pPr>
            <w:r>
              <w:rPr>
                <w:sz w:val="21"/>
              </w:rPr>
              <w:t>2</w:t>
            </w:r>
            <w:r>
              <w:rPr>
                <w:rFonts w:hint="eastAsia" w:ascii="宋体" w:eastAsia="宋体"/>
                <w:sz w:val="21"/>
              </w:rPr>
              <w:t>、衣着</w:t>
            </w:r>
          </w:p>
        </w:tc>
        <w:tc>
          <w:tcPr>
            <w:tcW w:w="1726" w:type="dxa"/>
            <w:tcBorders>
              <w:top w:val="nil"/>
              <w:left w:val="single" w:color="000000" w:sz="8" w:space="0"/>
              <w:bottom w:val="nil"/>
              <w:right w:val="double" w:color="000000" w:sz="0" w:space="0"/>
            </w:tcBorders>
          </w:tcPr>
          <w:p>
            <w:pPr>
              <w:pStyle w:val="11"/>
              <w:spacing w:before="19"/>
              <w:ind w:right="429"/>
            </w:pPr>
            <w:r>
              <w:t>2575.56</w:t>
            </w:r>
          </w:p>
        </w:tc>
        <w:tc>
          <w:tcPr>
            <w:tcW w:w="3280" w:type="dxa"/>
            <w:tcBorders>
              <w:top w:val="nil"/>
              <w:left w:val="double" w:color="000000" w:sz="0" w:space="0"/>
              <w:bottom w:val="nil"/>
              <w:right w:val="single" w:color="000000" w:sz="8" w:space="0"/>
            </w:tcBorders>
          </w:tcPr>
          <w:p>
            <w:pPr>
              <w:pStyle w:val="11"/>
              <w:spacing w:before="16"/>
              <w:ind w:left="405"/>
              <w:jc w:val="left"/>
              <w:rPr>
                <w:rFonts w:ascii="宋体" w:eastAsia="宋体"/>
                <w:sz w:val="21"/>
              </w:rPr>
            </w:pPr>
            <w:r>
              <w:rPr>
                <w:sz w:val="21"/>
              </w:rPr>
              <w:t>7</w:t>
            </w:r>
            <w:r>
              <w:rPr>
                <w:rFonts w:hint="eastAsia" w:ascii="宋体" w:eastAsia="宋体"/>
                <w:sz w:val="21"/>
              </w:rPr>
              <w:t>、医疗保健</w:t>
            </w:r>
          </w:p>
        </w:tc>
        <w:tc>
          <w:tcPr>
            <w:tcW w:w="1565" w:type="dxa"/>
            <w:tcBorders>
              <w:top w:val="nil"/>
              <w:left w:val="single" w:color="000000" w:sz="8" w:space="0"/>
              <w:bottom w:val="nil"/>
              <w:right w:val="nil"/>
            </w:tcBorders>
          </w:tcPr>
          <w:p>
            <w:pPr>
              <w:pStyle w:val="11"/>
              <w:spacing w:before="19"/>
              <w:ind w:right="401"/>
            </w:pPr>
            <w:r>
              <w:t>1470.00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3133" w:type="dxa"/>
            <w:tcBorders>
              <w:top w:val="nil"/>
              <w:left w:val="nil"/>
              <w:bottom w:val="nil"/>
              <w:right w:val="single" w:color="000000" w:sz="8" w:space="0"/>
            </w:tcBorders>
          </w:tcPr>
          <w:p>
            <w:pPr>
              <w:pStyle w:val="11"/>
              <w:spacing w:before="15"/>
              <w:ind w:left="461"/>
              <w:jc w:val="left"/>
              <w:rPr>
                <w:rFonts w:ascii="宋体" w:eastAsia="宋体"/>
                <w:sz w:val="21"/>
              </w:rPr>
            </w:pPr>
            <w:r>
              <w:rPr>
                <w:sz w:val="21"/>
              </w:rPr>
              <w:t>3</w:t>
            </w:r>
            <w:r>
              <w:rPr>
                <w:rFonts w:hint="eastAsia" w:ascii="宋体" w:eastAsia="宋体"/>
                <w:sz w:val="21"/>
              </w:rPr>
              <w:t>、居住</w:t>
            </w:r>
          </w:p>
        </w:tc>
        <w:tc>
          <w:tcPr>
            <w:tcW w:w="1726" w:type="dxa"/>
            <w:tcBorders>
              <w:top w:val="nil"/>
              <w:left w:val="single" w:color="000000" w:sz="8" w:space="0"/>
              <w:bottom w:val="nil"/>
              <w:right w:val="double" w:color="000000" w:sz="0" w:space="0"/>
            </w:tcBorders>
          </w:tcPr>
          <w:p>
            <w:pPr>
              <w:pStyle w:val="11"/>
              <w:spacing w:before="18"/>
              <w:ind w:right="429"/>
            </w:pPr>
            <w:r>
              <w:t>5307.28</w:t>
            </w:r>
          </w:p>
        </w:tc>
        <w:tc>
          <w:tcPr>
            <w:tcW w:w="3280" w:type="dxa"/>
            <w:tcBorders>
              <w:top w:val="nil"/>
              <w:left w:val="double" w:color="000000" w:sz="0" w:space="0"/>
              <w:bottom w:val="nil"/>
              <w:right w:val="single" w:color="000000" w:sz="8" w:space="0"/>
            </w:tcBorders>
          </w:tcPr>
          <w:p>
            <w:pPr>
              <w:pStyle w:val="11"/>
              <w:spacing w:before="15"/>
              <w:ind w:left="405"/>
              <w:jc w:val="left"/>
              <w:rPr>
                <w:rFonts w:ascii="宋体" w:eastAsia="宋体"/>
                <w:sz w:val="21"/>
              </w:rPr>
            </w:pPr>
            <w:r>
              <w:rPr>
                <w:sz w:val="21"/>
              </w:rPr>
              <w:t>8</w:t>
            </w:r>
            <w:r>
              <w:rPr>
                <w:rFonts w:hint="eastAsia" w:ascii="宋体" w:eastAsia="宋体"/>
                <w:sz w:val="21"/>
              </w:rPr>
              <w:t>、其他用品和服务</w:t>
            </w:r>
          </w:p>
        </w:tc>
        <w:tc>
          <w:tcPr>
            <w:tcW w:w="1565" w:type="dxa"/>
            <w:tcBorders>
              <w:top w:val="nil"/>
              <w:left w:val="single" w:color="000000" w:sz="8" w:space="0"/>
              <w:bottom w:val="nil"/>
              <w:right w:val="nil"/>
            </w:tcBorders>
          </w:tcPr>
          <w:p>
            <w:pPr>
              <w:pStyle w:val="11"/>
              <w:spacing w:before="18"/>
              <w:ind w:right="400"/>
            </w:pPr>
            <w:r>
              <w:t>1183.28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3133" w:type="dxa"/>
            <w:tcBorders>
              <w:top w:val="nil"/>
              <w:left w:val="nil"/>
              <w:right w:val="single" w:color="000000" w:sz="8" w:space="0"/>
            </w:tcBorders>
          </w:tcPr>
          <w:p>
            <w:pPr>
              <w:pStyle w:val="11"/>
              <w:spacing w:before="16"/>
              <w:ind w:left="461"/>
              <w:jc w:val="left"/>
              <w:rPr>
                <w:rFonts w:ascii="宋体" w:eastAsia="宋体"/>
                <w:sz w:val="21"/>
              </w:rPr>
            </w:pPr>
            <w:r>
              <w:rPr>
                <w:sz w:val="21"/>
              </w:rPr>
              <w:t>4</w:t>
            </w:r>
            <w:r>
              <w:rPr>
                <w:rFonts w:hint="eastAsia" w:ascii="宋体" w:eastAsia="宋体"/>
                <w:sz w:val="21"/>
              </w:rPr>
              <w:t>、生活用品及服务</w:t>
            </w:r>
          </w:p>
        </w:tc>
        <w:tc>
          <w:tcPr>
            <w:tcW w:w="1726" w:type="dxa"/>
            <w:tcBorders>
              <w:top w:val="nil"/>
              <w:left w:val="single" w:color="000000" w:sz="8" w:space="0"/>
              <w:right w:val="double" w:color="000000" w:sz="0" w:space="0"/>
            </w:tcBorders>
          </w:tcPr>
          <w:p>
            <w:pPr>
              <w:pStyle w:val="11"/>
              <w:spacing w:before="19"/>
              <w:ind w:right="429"/>
            </w:pPr>
            <w:r>
              <w:t>2584.60</w:t>
            </w:r>
          </w:p>
        </w:tc>
        <w:tc>
          <w:tcPr>
            <w:tcW w:w="3280" w:type="dxa"/>
            <w:tcBorders>
              <w:top w:val="nil"/>
              <w:left w:val="double" w:color="000000" w:sz="0" w:space="0"/>
              <w:right w:val="single" w:color="000000" w:sz="8" w:space="0"/>
            </w:tcBorders>
          </w:tcPr>
          <w:p>
            <w:pPr>
              <w:pStyle w:val="11"/>
              <w:spacing w:before="16"/>
              <w:ind w:left="195"/>
              <w:jc w:val="left"/>
              <w:rPr>
                <w:rFonts w:ascii="宋体" w:eastAsia="宋体"/>
                <w:sz w:val="21"/>
              </w:rPr>
            </w:pPr>
            <w:r>
              <w:rPr>
                <w:rFonts w:hint="eastAsia" w:ascii="宋体" w:eastAsia="宋体"/>
                <w:sz w:val="21"/>
              </w:rPr>
              <w:t>通过互联网购买的商品和服务</w:t>
            </w:r>
          </w:p>
        </w:tc>
        <w:tc>
          <w:tcPr>
            <w:tcW w:w="1565" w:type="dxa"/>
            <w:tcBorders>
              <w:top w:val="nil"/>
              <w:left w:val="single" w:color="000000" w:sz="8" w:space="0"/>
              <w:right w:val="nil"/>
            </w:tcBorders>
          </w:tcPr>
          <w:p>
            <w:pPr>
              <w:pStyle w:val="11"/>
              <w:spacing w:before="26"/>
              <w:ind w:right="401"/>
              <w:rPr>
                <w:sz w:val="21"/>
              </w:rPr>
            </w:pPr>
            <w:r>
              <w:rPr>
                <w:sz w:val="21"/>
              </w:rPr>
              <w:t>521.21</w:t>
            </w:r>
          </w:p>
        </w:tc>
      </w:tr>
    </w:tbl>
    <w:p>
      <w:pPr>
        <w:spacing w:before="214"/>
        <w:ind w:left="638"/>
        <w:rPr>
          <w:rFonts w:ascii="PMingLiU" w:eastAsia="PMingLiU"/>
          <w:sz w:val="24"/>
        </w:rPr>
      </w:pPr>
      <w:r>
        <w:rPr>
          <w:rFonts w:hint="eastAsia" w:ascii="PMingLiU" w:eastAsia="PMingLiU"/>
          <w:sz w:val="24"/>
        </w:rPr>
        <w:t>十一、劳动就业和生活保障</w:t>
      </w:r>
    </w:p>
    <w:p>
      <w:pPr>
        <w:pStyle w:val="3"/>
        <w:spacing w:before="252"/>
        <w:ind w:left="578"/>
      </w:pPr>
      <w:r>
        <w:rPr>
          <w:spacing w:val="-6"/>
        </w:rPr>
        <w:t xml:space="preserve">全市年末基本养老保险参保人数 </w:t>
      </w:r>
      <w:r>
        <w:rPr>
          <w:rFonts w:ascii="Times New Roman" w:eastAsia="Times New Roman"/>
        </w:rPr>
        <w:t>22.51</w:t>
      </w:r>
      <w:r>
        <w:rPr>
          <w:rFonts w:ascii="Times New Roman" w:eastAsia="Times New Roman"/>
          <w:spacing w:val="12"/>
        </w:rPr>
        <w:t xml:space="preserve"> </w:t>
      </w:r>
      <w:r>
        <w:rPr>
          <w:spacing w:val="-8"/>
        </w:rPr>
        <w:t xml:space="preserve">万人；失业保险参保人数 </w:t>
      </w:r>
      <w:r>
        <w:rPr>
          <w:rFonts w:ascii="Times New Roman" w:eastAsia="Times New Roman"/>
        </w:rPr>
        <w:t>18.55</w:t>
      </w:r>
      <w:r>
        <w:rPr>
          <w:rFonts w:ascii="Times New Roman" w:eastAsia="Times New Roman"/>
          <w:spacing w:val="8"/>
        </w:rPr>
        <w:t xml:space="preserve"> </w:t>
      </w:r>
      <w:r>
        <w:rPr>
          <w:spacing w:val="-3"/>
        </w:rPr>
        <w:t>万人；城镇职工基本医疗保险参</w:t>
      </w:r>
    </w:p>
    <w:p>
      <w:pPr>
        <w:pStyle w:val="3"/>
        <w:spacing w:before="131"/>
      </w:pPr>
      <w:r>
        <w:rPr>
          <w:spacing w:val="-11"/>
        </w:rPr>
        <w:t xml:space="preserve">保人数 </w:t>
      </w:r>
      <w:r>
        <w:rPr>
          <w:rFonts w:ascii="Times New Roman" w:eastAsia="Times New Roman"/>
        </w:rPr>
        <w:t>21.11</w:t>
      </w:r>
      <w:r>
        <w:rPr>
          <w:rFonts w:ascii="Times New Roman" w:eastAsia="Times New Roman"/>
          <w:spacing w:val="13"/>
        </w:rPr>
        <w:t xml:space="preserve"> </w:t>
      </w:r>
      <w:r>
        <w:rPr>
          <w:spacing w:val="-6"/>
        </w:rPr>
        <w:t xml:space="preserve">万人；工伤保险参保人数 </w:t>
      </w:r>
      <w:r>
        <w:rPr>
          <w:rFonts w:ascii="Times New Roman" w:eastAsia="Times New Roman"/>
        </w:rPr>
        <w:t>18.80</w:t>
      </w:r>
      <w:r>
        <w:rPr>
          <w:rFonts w:ascii="Times New Roman" w:eastAsia="Times New Roman"/>
          <w:spacing w:val="14"/>
        </w:rPr>
        <w:t xml:space="preserve"> </w:t>
      </w:r>
      <w:r>
        <w:rPr>
          <w:spacing w:val="-7"/>
        </w:rPr>
        <w:t xml:space="preserve">万人；生育保险参保人数 </w:t>
      </w:r>
      <w:r>
        <w:rPr>
          <w:rFonts w:ascii="Times New Roman" w:eastAsia="Times New Roman"/>
        </w:rPr>
        <w:t>16.97</w:t>
      </w:r>
      <w:r>
        <w:rPr>
          <w:rFonts w:ascii="Times New Roman" w:eastAsia="Times New Roman"/>
          <w:spacing w:val="13"/>
        </w:rPr>
        <w:t xml:space="preserve"> </w:t>
      </w:r>
      <w:r>
        <w:rPr>
          <w:spacing w:val="-3"/>
        </w:rPr>
        <w:t>万人。城乡居民基本医疗保险</w:t>
      </w:r>
    </w:p>
    <w:p>
      <w:pPr>
        <w:pStyle w:val="3"/>
        <w:spacing w:before="130"/>
      </w:pPr>
      <w:r>
        <w:rPr>
          <w:spacing w:val="-12"/>
        </w:rPr>
        <w:t xml:space="preserve">参保人数 </w:t>
      </w:r>
      <w:r>
        <w:rPr>
          <w:rFonts w:ascii="Times New Roman" w:eastAsia="Times New Roman"/>
        </w:rPr>
        <w:t xml:space="preserve">7.60 </w:t>
      </w:r>
      <w:r>
        <w:rPr>
          <w:spacing w:val="-15"/>
        </w:rPr>
        <w:t xml:space="preserve">万人，城乡居民社会养老保险参保人数 </w:t>
      </w:r>
      <w:r>
        <w:rPr>
          <w:rFonts w:ascii="Times New Roman" w:eastAsia="Times New Roman"/>
        </w:rPr>
        <w:t xml:space="preserve">0.19 </w:t>
      </w:r>
      <w:r>
        <w:rPr>
          <w:spacing w:val="-16"/>
        </w:rPr>
        <w:t xml:space="preserve">万人。离退休人员养老金社会化发放率保持 </w:t>
      </w:r>
      <w:r>
        <w:rPr>
          <w:rFonts w:ascii="Times New Roman" w:eastAsia="Times New Roman"/>
        </w:rPr>
        <w:t>100%</w:t>
      </w:r>
      <w:r>
        <w:t>。</w:t>
      </w:r>
    </w:p>
    <w:p>
      <w:pPr>
        <w:pStyle w:val="3"/>
        <w:spacing w:before="131"/>
        <w:ind w:left="578"/>
      </w:pPr>
      <w:r>
        <w:rPr>
          <w:spacing w:val="-7"/>
        </w:rPr>
        <w:t xml:space="preserve">全年残疾人就业保障金征收 </w:t>
      </w:r>
      <w:r>
        <w:rPr>
          <w:rFonts w:ascii="Times New Roman" w:eastAsia="Times New Roman"/>
        </w:rPr>
        <w:t xml:space="preserve">4061.6 </w:t>
      </w:r>
      <w:r>
        <w:rPr>
          <w:spacing w:val="-13"/>
        </w:rPr>
        <w:t xml:space="preserve">万元，为 </w:t>
      </w:r>
      <w:r>
        <w:rPr>
          <w:rFonts w:ascii="Times New Roman" w:eastAsia="Times New Roman"/>
        </w:rPr>
        <w:t xml:space="preserve">586 </w:t>
      </w:r>
      <w:r>
        <w:rPr>
          <w:spacing w:val="-7"/>
        </w:rPr>
        <w:t xml:space="preserve">名无业残疾人发放基本生活费 </w:t>
      </w:r>
      <w:r>
        <w:rPr>
          <w:rFonts w:ascii="Times New Roman" w:eastAsia="Times New Roman"/>
        </w:rPr>
        <w:t xml:space="preserve">153.89 </w:t>
      </w:r>
      <w:r>
        <w:rPr>
          <w:spacing w:val="-13"/>
        </w:rPr>
        <w:t xml:space="preserve">万元，为 </w:t>
      </w:r>
      <w:r>
        <w:rPr>
          <w:rFonts w:ascii="Times New Roman" w:eastAsia="Times New Roman"/>
        </w:rPr>
        <w:t xml:space="preserve">209 </w:t>
      </w:r>
      <w:r>
        <w:t>名</w:t>
      </w:r>
    </w:p>
    <w:p>
      <w:pPr>
        <w:pStyle w:val="3"/>
        <w:spacing w:before="133" w:line="355" w:lineRule="auto"/>
        <w:ind w:right="211"/>
      </w:pPr>
      <w:r>
        <w:rPr>
          <w:spacing w:val="-8"/>
        </w:rPr>
        <w:t xml:space="preserve">重度残疾人发放慰问金 </w:t>
      </w:r>
      <w:r>
        <w:rPr>
          <w:rFonts w:ascii="Times New Roman" w:eastAsia="Times New Roman"/>
          <w:spacing w:val="-3"/>
        </w:rPr>
        <w:t xml:space="preserve">11.81 </w:t>
      </w:r>
      <w:r>
        <w:rPr>
          <w:spacing w:val="-16"/>
        </w:rPr>
        <w:t xml:space="preserve">万元，为 </w:t>
      </w:r>
      <w:r>
        <w:rPr>
          <w:rFonts w:ascii="Times New Roman" w:eastAsia="Times New Roman"/>
        </w:rPr>
        <w:t xml:space="preserve">10 </w:t>
      </w:r>
      <w:r>
        <w:rPr>
          <w:spacing w:val="-7"/>
        </w:rPr>
        <w:t xml:space="preserve">名残疾学生发放自强奖学金 </w:t>
      </w:r>
      <w:r>
        <w:rPr>
          <w:rFonts w:ascii="Times New Roman" w:eastAsia="Times New Roman"/>
        </w:rPr>
        <w:t xml:space="preserve">3.7 </w:t>
      </w:r>
      <w:r>
        <w:rPr>
          <w:spacing w:val="-12"/>
        </w:rPr>
        <w:t>万元。</w:t>
      </w:r>
      <w:r>
        <w:rPr>
          <w:rFonts w:ascii="Times New Roman" w:eastAsia="Times New Roman"/>
        </w:rPr>
        <w:t xml:space="preserve">280 </w:t>
      </w:r>
      <w:r>
        <w:rPr>
          <w:spacing w:val="-3"/>
        </w:rPr>
        <w:t>名生活困难的残疾人纳入城乡居民最低保障范围。</w:t>
      </w:r>
    </w:p>
    <w:p>
      <w:pPr>
        <w:pStyle w:val="3"/>
        <w:spacing w:before="2"/>
        <w:ind w:left="578"/>
      </w:pPr>
      <w:r>
        <w:rPr>
          <w:spacing w:val="-6"/>
        </w:rPr>
        <w:t xml:space="preserve">年末全市各类收养性社会福利单位床位 </w:t>
      </w:r>
      <w:r>
        <w:rPr>
          <w:rFonts w:ascii="Times New Roman" w:eastAsia="Times New Roman"/>
        </w:rPr>
        <w:t xml:space="preserve">1340 </w:t>
      </w:r>
      <w:r>
        <w:rPr>
          <w:spacing w:val="-13"/>
        </w:rPr>
        <w:t xml:space="preserve">张，年末在院 </w:t>
      </w:r>
      <w:r>
        <w:rPr>
          <w:rFonts w:ascii="Times New Roman" w:eastAsia="Times New Roman"/>
          <w:spacing w:val="-4"/>
        </w:rPr>
        <w:t xml:space="preserve">611 </w:t>
      </w:r>
      <w:r>
        <w:rPr>
          <w:spacing w:val="-11"/>
        </w:rPr>
        <w:t xml:space="preserve">人。全年销售社会福利彩票 </w:t>
      </w:r>
      <w:r>
        <w:rPr>
          <w:rFonts w:ascii="Times New Roman" w:eastAsia="Times New Roman"/>
        </w:rPr>
        <w:t xml:space="preserve">12947.94 </w:t>
      </w:r>
      <w:r>
        <w:t>万</w:t>
      </w:r>
    </w:p>
    <w:p>
      <w:pPr>
        <w:pStyle w:val="3"/>
        <w:spacing w:before="132"/>
      </w:pPr>
      <w:r>
        <w:t xml:space="preserve">元，筹集社会福利资金 </w:t>
      </w:r>
      <w:r>
        <w:rPr>
          <w:rFonts w:ascii="Times New Roman" w:eastAsia="Times New Roman"/>
        </w:rPr>
        <w:t xml:space="preserve">4343.56 </w:t>
      </w:r>
      <w:r>
        <w:t>万元。</w:t>
      </w:r>
    </w:p>
    <w:p>
      <w:pPr>
        <w:pStyle w:val="3"/>
        <w:spacing w:before="129"/>
        <w:ind w:left="578"/>
      </w:pPr>
      <w:r>
        <w:rPr>
          <w:rFonts w:ascii="Times New Roman" w:eastAsia="Times New Roman"/>
        </w:rPr>
        <w:t xml:space="preserve">2016 </w:t>
      </w:r>
      <w:r>
        <w:t xml:space="preserve">年，农村低保标准由每人每月 </w:t>
      </w:r>
      <w:r>
        <w:rPr>
          <w:rFonts w:ascii="Times New Roman" w:eastAsia="Times New Roman"/>
        </w:rPr>
        <w:t xml:space="preserve">254 </w:t>
      </w:r>
      <w:r>
        <w:t xml:space="preserve">元调至 </w:t>
      </w:r>
      <w:r>
        <w:rPr>
          <w:rFonts w:ascii="Times New Roman" w:eastAsia="Times New Roman"/>
        </w:rPr>
        <w:t xml:space="preserve">410 </w:t>
      </w:r>
      <w:r>
        <w:t xml:space="preserve">元，月增 </w:t>
      </w:r>
      <w:r>
        <w:rPr>
          <w:rFonts w:ascii="Times New Roman" w:eastAsia="Times New Roman"/>
        </w:rPr>
        <w:t xml:space="preserve">156 </w:t>
      </w:r>
      <w:r>
        <w:t>元。农村特困人员分散供养标准由每</w:t>
      </w:r>
    </w:p>
    <w:p>
      <w:pPr>
        <w:pStyle w:val="3"/>
        <w:spacing w:before="132"/>
      </w:pPr>
      <w:r>
        <w:t xml:space="preserve">人每月 </w:t>
      </w:r>
      <w:r>
        <w:rPr>
          <w:rFonts w:ascii="Times New Roman" w:eastAsia="Times New Roman"/>
        </w:rPr>
        <w:t xml:space="preserve">313 </w:t>
      </w:r>
      <w:r>
        <w:t xml:space="preserve">元调至 </w:t>
      </w:r>
      <w:r>
        <w:rPr>
          <w:rFonts w:ascii="Times New Roman" w:eastAsia="Times New Roman"/>
        </w:rPr>
        <w:t xml:space="preserve">560 </w:t>
      </w:r>
      <w:r>
        <w:t xml:space="preserve">元，月增 </w:t>
      </w:r>
      <w:r>
        <w:rPr>
          <w:rFonts w:ascii="Times New Roman" w:eastAsia="Times New Roman"/>
        </w:rPr>
        <w:t xml:space="preserve">247 </w:t>
      </w:r>
      <w:r>
        <w:t>元。</w:t>
      </w:r>
    </w:p>
    <w:p>
      <w:pPr>
        <w:pStyle w:val="3"/>
        <w:spacing w:before="132" w:line="357" w:lineRule="auto"/>
        <w:ind w:right="209" w:firstLine="420"/>
        <w:jc w:val="both"/>
      </w:pPr>
      <w:r>
        <w:rPr>
          <w:spacing w:val="-5"/>
        </w:rPr>
        <w:t xml:space="preserve">全年通过各种途径实现就业、再就业 </w:t>
      </w:r>
      <w:r>
        <w:rPr>
          <w:rFonts w:ascii="Times New Roman" w:eastAsia="Times New Roman"/>
        </w:rPr>
        <w:t xml:space="preserve">3682 </w:t>
      </w:r>
      <w:r>
        <w:rPr>
          <w:spacing w:val="-4"/>
        </w:rPr>
        <w:t xml:space="preserve">人，其中：少数民族失业人员实现就业 </w:t>
      </w:r>
      <w:r>
        <w:rPr>
          <w:rFonts w:ascii="Times New Roman" w:eastAsia="Times New Roman"/>
        </w:rPr>
        <w:t xml:space="preserve">1002 </w:t>
      </w:r>
      <w:r>
        <w:rPr>
          <w:spacing w:val="-3"/>
        </w:rPr>
        <w:t>人，占实现就</w:t>
      </w:r>
      <w:r>
        <w:rPr>
          <w:spacing w:val="-9"/>
        </w:rPr>
        <w:t xml:space="preserve">业总数的 </w:t>
      </w:r>
      <w:r>
        <w:rPr>
          <w:rFonts w:ascii="Times New Roman" w:eastAsia="Times New Roman"/>
        </w:rPr>
        <w:t>27.2%</w:t>
      </w:r>
      <w:r>
        <w:rPr>
          <w:spacing w:val="-6"/>
        </w:rPr>
        <w:t xml:space="preserve">；女性失业人员实现就业 </w:t>
      </w:r>
      <w:r>
        <w:rPr>
          <w:rFonts w:ascii="Times New Roman" w:eastAsia="Times New Roman"/>
        </w:rPr>
        <w:t xml:space="preserve">1976 </w:t>
      </w:r>
      <w:r>
        <w:rPr>
          <w:spacing w:val="-6"/>
        </w:rPr>
        <w:t xml:space="preserve">人，占实现就业总数的 </w:t>
      </w:r>
      <w:r>
        <w:rPr>
          <w:rFonts w:ascii="Times New Roman" w:eastAsia="Times New Roman"/>
        </w:rPr>
        <w:t>53.7%</w:t>
      </w:r>
      <w:r>
        <w:rPr>
          <w:spacing w:val="-3"/>
        </w:rPr>
        <w:t>。零就业家庭动态为零，城镇</w:t>
      </w:r>
      <w:r>
        <w:rPr>
          <w:spacing w:val="-10"/>
        </w:rPr>
        <w:t xml:space="preserve">登记失业率为 </w:t>
      </w:r>
      <w:r>
        <w:rPr>
          <w:rFonts w:ascii="Times New Roman" w:eastAsia="Times New Roman"/>
        </w:rPr>
        <w:t>1%</w:t>
      </w:r>
      <w:r>
        <w:t>。</w:t>
      </w:r>
    </w:p>
    <w:p>
      <w:pPr>
        <w:pStyle w:val="3"/>
        <w:spacing w:line="267" w:lineRule="exact"/>
        <w:ind w:left="578"/>
      </w:pPr>
      <w:r>
        <w:t xml:space="preserve">参加各类职业培训人员 </w:t>
      </w:r>
      <w:r>
        <w:rPr>
          <w:rFonts w:ascii="Times New Roman" w:eastAsia="Times New Roman"/>
        </w:rPr>
        <w:t xml:space="preserve">41800 </w:t>
      </w:r>
      <w:r>
        <w:t xml:space="preserve">人，其中：在岗职工培训 </w:t>
      </w:r>
      <w:r>
        <w:rPr>
          <w:rFonts w:ascii="Times New Roman" w:eastAsia="Times New Roman"/>
        </w:rPr>
        <w:t xml:space="preserve">39221 </w:t>
      </w:r>
      <w:r>
        <w:t xml:space="preserve">人，就业再就业培训 </w:t>
      </w:r>
      <w:r>
        <w:rPr>
          <w:rFonts w:ascii="Times New Roman" w:eastAsia="Times New Roman"/>
        </w:rPr>
        <w:t xml:space="preserve">2195 </w:t>
      </w:r>
      <w:r>
        <w:t>人，职业资格</w:t>
      </w:r>
    </w:p>
    <w:p>
      <w:pPr>
        <w:pStyle w:val="3"/>
        <w:spacing w:before="129"/>
      </w:pPr>
      <w:r>
        <w:t xml:space="preserve">证书取证 </w:t>
      </w:r>
      <w:r>
        <w:rPr>
          <w:rFonts w:ascii="Times New Roman" w:eastAsia="Times New Roman"/>
        </w:rPr>
        <w:t xml:space="preserve">1852 </w:t>
      </w:r>
      <w:r>
        <w:t xml:space="preserve">人，创业培训 </w:t>
      </w:r>
      <w:r>
        <w:rPr>
          <w:rFonts w:ascii="Times New Roman" w:eastAsia="Times New Roman"/>
        </w:rPr>
        <w:t xml:space="preserve">688 </w:t>
      </w:r>
      <w:r>
        <w:t>人。</w:t>
      </w:r>
    </w:p>
    <w:p>
      <w:pPr>
        <w:pStyle w:val="3"/>
        <w:spacing w:before="2"/>
        <w:ind w:left="0"/>
        <w:rPr>
          <w:sz w:val="20"/>
        </w:rPr>
      </w:pPr>
    </w:p>
    <w:p>
      <w:pPr>
        <w:pStyle w:val="2"/>
      </w:pPr>
      <w:r>
        <w:t>十二、环境保护和安全生产</w:t>
      </w:r>
    </w:p>
    <w:p>
      <w:pPr>
        <w:pStyle w:val="3"/>
        <w:spacing w:before="251" w:line="357" w:lineRule="auto"/>
        <w:ind w:right="208" w:firstLine="420"/>
        <w:jc w:val="both"/>
      </w:pPr>
      <w:r>
        <w:rPr>
          <w:spacing w:val="-14"/>
        </w:rPr>
        <w:t>城市空气环境质量状况良好。采用空气质量指数</w:t>
      </w:r>
      <w:r>
        <w:rPr>
          <w:spacing w:val="-3"/>
        </w:rPr>
        <w:t>（</w:t>
      </w:r>
      <w:r>
        <w:rPr>
          <w:rFonts w:ascii="Times New Roman" w:hAnsi="Times New Roman" w:eastAsia="Times New Roman"/>
          <w:spacing w:val="-2"/>
        </w:rPr>
        <w:t>AQ</w:t>
      </w:r>
      <w:r>
        <w:rPr>
          <w:rFonts w:ascii="Times New Roman" w:hAnsi="Times New Roman" w:eastAsia="Times New Roman"/>
          <w:spacing w:val="-4"/>
        </w:rPr>
        <w:t>I</w:t>
      </w:r>
      <w:r>
        <w:rPr>
          <w:spacing w:val="-92"/>
        </w:rPr>
        <w:t>）</w:t>
      </w:r>
      <w:r>
        <w:rPr>
          <w:spacing w:val="-11"/>
        </w:rPr>
        <w:t xml:space="preserve">评价城市空气质量，全市空气质量达到 </w:t>
      </w:r>
      <w:r>
        <w:rPr>
          <w:rFonts w:ascii="Times New Roman" w:hAnsi="Times New Roman" w:eastAsia="Times New Roman"/>
        </w:rPr>
        <w:t xml:space="preserve">I </w:t>
      </w:r>
      <w:r>
        <w:rPr>
          <w:spacing w:val="-92"/>
        </w:rPr>
        <w:t>级</w:t>
      </w:r>
      <w:r>
        <w:rPr>
          <w:spacing w:val="-3"/>
        </w:rPr>
        <w:t>（</w:t>
      </w:r>
      <w:r>
        <w:t>优）</w:t>
      </w:r>
      <w:r>
        <w:rPr>
          <w:spacing w:val="-9"/>
        </w:rPr>
        <w:t xml:space="preserve">的天数占全年的 </w:t>
      </w:r>
      <w:r>
        <w:rPr>
          <w:rFonts w:ascii="Times New Roman" w:hAnsi="Times New Roman" w:eastAsia="Times New Roman"/>
          <w:spacing w:val="-5"/>
        </w:rPr>
        <w:t>24.9%</w:t>
      </w:r>
      <w:r>
        <w:rPr>
          <w:spacing w:val="-13"/>
        </w:rPr>
        <w:t xml:space="preserve">，达到 </w:t>
      </w:r>
      <w:r>
        <w:rPr>
          <w:rFonts w:ascii="Times New Roman" w:hAnsi="Times New Roman" w:eastAsia="Times New Roman"/>
        </w:rPr>
        <w:t xml:space="preserve">II </w:t>
      </w:r>
      <w:r>
        <w:rPr>
          <w:spacing w:val="-20"/>
        </w:rPr>
        <w:t>级</w:t>
      </w:r>
      <w:r>
        <w:t>（</w:t>
      </w:r>
      <w:r>
        <w:rPr>
          <w:spacing w:val="-3"/>
        </w:rPr>
        <w:t>良</w:t>
      </w:r>
      <w:r>
        <w:rPr>
          <w:spacing w:val="-20"/>
        </w:rPr>
        <w:t>）</w:t>
      </w:r>
      <w:r>
        <w:rPr>
          <w:spacing w:val="-9"/>
        </w:rPr>
        <w:t xml:space="preserve">的天数占全年的 </w:t>
      </w:r>
      <w:r>
        <w:rPr>
          <w:rFonts w:ascii="Times New Roman" w:hAnsi="Times New Roman" w:eastAsia="Times New Roman"/>
          <w:spacing w:val="-5"/>
        </w:rPr>
        <w:t>65.3%</w:t>
      </w:r>
      <w:r>
        <w:rPr>
          <w:spacing w:val="-11"/>
        </w:rPr>
        <w:t xml:space="preserve">，优良率为 </w:t>
      </w:r>
      <w:r>
        <w:rPr>
          <w:rFonts w:ascii="Times New Roman" w:hAnsi="Times New Roman" w:eastAsia="Times New Roman"/>
        </w:rPr>
        <w:t>90.2%</w:t>
      </w:r>
      <w:r>
        <w:rPr>
          <w:spacing w:val="-20"/>
        </w:rPr>
        <w:t>。</w:t>
      </w:r>
      <w:r>
        <w:rPr>
          <w:rFonts w:ascii="Times New Roman" w:hAnsi="Times New Roman" w:eastAsia="Times New Roman"/>
        </w:rPr>
        <w:t xml:space="preserve">2016 </w:t>
      </w:r>
      <w:r>
        <w:rPr>
          <w:spacing w:val="-3"/>
        </w:rPr>
        <w:t>年全市共计出现污</w:t>
      </w:r>
      <w:r>
        <w:rPr>
          <w:spacing w:val="-19"/>
        </w:rPr>
        <w:t xml:space="preserve">染日 </w:t>
      </w:r>
      <w:r>
        <w:rPr>
          <w:rFonts w:ascii="Times New Roman" w:hAnsi="Times New Roman" w:eastAsia="Times New Roman"/>
        </w:rPr>
        <w:t xml:space="preserve">36 </w:t>
      </w:r>
      <w:r>
        <w:rPr>
          <w:spacing w:val="-13"/>
        </w:rPr>
        <w:t xml:space="preserve">天，其中，以首要污染物为 </w:t>
      </w:r>
      <w:r>
        <w:rPr>
          <w:rFonts w:ascii="Times New Roman" w:hAnsi="Times New Roman" w:eastAsia="Times New Roman"/>
        </w:rPr>
        <w:t>PM</w:t>
      </w:r>
      <w:r>
        <w:rPr>
          <w:rFonts w:ascii="Times New Roman" w:hAnsi="Times New Roman" w:eastAsia="Times New Roman"/>
          <w:vertAlign w:val="subscript"/>
        </w:rPr>
        <w:t>2.5</w:t>
      </w:r>
      <w:r>
        <w:rPr>
          <w:rFonts w:ascii="Times New Roman" w:hAnsi="Times New Roman" w:eastAsia="Times New Roman"/>
        </w:rPr>
        <w:t xml:space="preserve"> </w:t>
      </w:r>
      <w:r>
        <w:rPr>
          <w:spacing w:val="-12"/>
        </w:rPr>
        <w:t xml:space="preserve">的天数占 </w:t>
      </w:r>
      <w:r>
        <w:rPr>
          <w:rFonts w:ascii="Times New Roman" w:hAnsi="Times New Roman" w:eastAsia="Times New Roman"/>
          <w:spacing w:val="-6"/>
        </w:rPr>
        <w:t>94.4%</w:t>
      </w:r>
      <w:r>
        <w:rPr>
          <w:spacing w:val="-10"/>
        </w:rPr>
        <w:t xml:space="preserve">，首要污染物为 </w:t>
      </w:r>
      <w:r>
        <w:rPr>
          <w:rFonts w:ascii="Times New Roman" w:hAnsi="Times New Roman" w:eastAsia="Times New Roman"/>
        </w:rPr>
        <w:t>PM</w:t>
      </w:r>
      <w:r>
        <w:rPr>
          <w:rFonts w:ascii="Times New Roman" w:hAnsi="Times New Roman" w:eastAsia="Times New Roman"/>
          <w:vertAlign w:val="subscript"/>
        </w:rPr>
        <w:t>10</w:t>
      </w:r>
      <w:r>
        <w:rPr>
          <w:rFonts w:ascii="Times New Roman" w:hAnsi="Times New Roman" w:eastAsia="Times New Roman"/>
        </w:rPr>
        <w:t xml:space="preserve"> </w:t>
      </w:r>
      <w:r>
        <w:rPr>
          <w:spacing w:val="-11"/>
        </w:rPr>
        <w:t xml:space="preserve">的天数占 </w:t>
      </w:r>
      <w:r>
        <w:rPr>
          <w:rFonts w:ascii="Times New Roman" w:hAnsi="Times New Roman" w:eastAsia="Times New Roman"/>
        </w:rPr>
        <w:t>5.6%</w:t>
      </w:r>
      <w:r>
        <w:rPr>
          <w:spacing w:val="-11"/>
        </w:rPr>
        <w:t>。全年，</w:t>
      </w:r>
      <w:r>
        <w:rPr>
          <w:rFonts w:ascii="Times New Roman" w:hAnsi="Times New Roman" w:eastAsia="Times New Roman"/>
          <w:spacing w:val="-6"/>
        </w:rPr>
        <w:t>PM</w:t>
      </w:r>
      <w:r>
        <w:rPr>
          <w:rFonts w:ascii="Times New Roman" w:hAnsi="Times New Roman" w:eastAsia="Times New Roman"/>
          <w:spacing w:val="-6"/>
          <w:vertAlign w:val="subscript"/>
        </w:rPr>
        <w:t xml:space="preserve">2.5 </w:t>
      </w:r>
      <w:r>
        <w:rPr>
          <w:spacing w:val="-18"/>
        </w:rPr>
        <w:t xml:space="preserve">和 </w:t>
      </w:r>
      <w:r>
        <w:rPr>
          <w:rFonts w:ascii="Times New Roman" w:hAnsi="Times New Roman" w:eastAsia="Times New Roman"/>
        </w:rPr>
        <w:t>PM</w:t>
      </w:r>
      <w:r>
        <w:rPr>
          <w:rFonts w:ascii="Times New Roman" w:hAnsi="Times New Roman" w:eastAsia="Times New Roman"/>
          <w:vertAlign w:val="subscript"/>
        </w:rPr>
        <w:t>10</w:t>
      </w:r>
      <w:r>
        <w:rPr>
          <w:rFonts w:ascii="Times New Roman" w:hAnsi="Times New Roman" w:eastAsia="Times New Roman"/>
        </w:rPr>
        <w:t xml:space="preserve"> </w:t>
      </w:r>
      <w:r>
        <w:rPr>
          <w:spacing w:val="-8"/>
        </w:rPr>
        <w:t xml:space="preserve">年均值分别为 </w:t>
      </w:r>
      <w:r>
        <w:rPr>
          <w:rFonts w:ascii="Times New Roman" w:hAnsi="Times New Roman" w:eastAsia="Times New Roman"/>
        </w:rPr>
        <w:t>55</w:t>
      </w:r>
      <w:r>
        <w:rPr>
          <w:rFonts w:ascii="Arial" w:hAnsi="Arial" w:eastAsia="Arial"/>
        </w:rPr>
        <w:t xml:space="preserve">μ </w:t>
      </w:r>
      <w:r>
        <w:rPr>
          <w:rFonts w:ascii="Times New Roman" w:hAnsi="Times New Roman" w:eastAsia="Times New Roman"/>
        </w:rPr>
        <w:t>g/m</w:t>
      </w:r>
      <w:r>
        <w:rPr>
          <w:rFonts w:ascii="Times New Roman" w:hAnsi="Times New Roman" w:eastAsia="Times New Roman"/>
          <w:vertAlign w:val="superscript"/>
        </w:rPr>
        <w:t>3</w:t>
      </w:r>
      <w:r>
        <w:rPr>
          <w:rFonts w:ascii="Times New Roman" w:hAnsi="Times New Roman" w:eastAsia="Times New Roman"/>
        </w:rPr>
        <w:t xml:space="preserve"> </w:t>
      </w:r>
      <w:r>
        <w:rPr>
          <w:spacing w:val="-17"/>
        </w:rPr>
        <w:t xml:space="preserve">和 </w:t>
      </w:r>
      <w:r>
        <w:rPr>
          <w:rFonts w:ascii="Times New Roman" w:hAnsi="Times New Roman" w:eastAsia="Times New Roman"/>
        </w:rPr>
        <w:t>30</w:t>
      </w:r>
      <w:r>
        <w:rPr>
          <w:rFonts w:ascii="Arial" w:hAnsi="Arial" w:eastAsia="Arial"/>
        </w:rPr>
        <w:t xml:space="preserve">μ </w:t>
      </w:r>
      <w:r>
        <w:rPr>
          <w:rFonts w:ascii="Times New Roman" w:hAnsi="Times New Roman" w:eastAsia="Times New Roman"/>
        </w:rPr>
        <w:t>g/m</w:t>
      </w:r>
      <w:r>
        <w:rPr>
          <w:rFonts w:ascii="Times New Roman" w:hAnsi="Times New Roman" w:eastAsia="Times New Roman"/>
          <w:vertAlign w:val="superscript"/>
        </w:rPr>
        <w:t>3</w:t>
      </w:r>
      <w:r>
        <w:rPr>
          <w:spacing w:val="-10"/>
        </w:rPr>
        <w:t>，均满足新的《环境空气质量标准》</w:t>
      </w:r>
      <w:r>
        <w:t>（</w:t>
      </w:r>
      <w:r>
        <w:rPr>
          <w:rFonts w:ascii="Times New Roman" w:hAnsi="Times New Roman" w:eastAsia="Times New Roman"/>
        </w:rPr>
        <w:t>GB3095-2012</w:t>
      </w:r>
      <w:r>
        <w:t>）</w:t>
      </w:r>
      <w:r>
        <w:rPr>
          <w:spacing w:val="-3"/>
        </w:rPr>
        <w:t>规定的浓度限值要求。</w:t>
      </w:r>
    </w:p>
    <w:p>
      <w:pPr>
        <w:pStyle w:val="3"/>
        <w:spacing w:line="264" w:lineRule="exact"/>
        <w:ind w:left="578"/>
      </w:pPr>
      <w:r>
        <w:t xml:space="preserve">城市区域环境噪声和道路交通干线噪声平均值分别为 </w:t>
      </w:r>
      <w:r>
        <w:rPr>
          <w:rFonts w:ascii="Times New Roman" w:eastAsia="Times New Roman"/>
        </w:rPr>
        <w:t xml:space="preserve">51.8 </w:t>
      </w:r>
      <w:r>
        <w:t xml:space="preserve">分贝和 </w:t>
      </w:r>
      <w:r>
        <w:rPr>
          <w:rFonts w:ascii="Times New Roman" w:eastAsia="Times New Roman"/>
        </w:rPr>
        <w:t xml:space="preserve">60.9 </w:t>
      </w:r>
      <w:r>
        <w:t>分贝，均符合国家《声环境质量</w:t>
      </w:r>
    </w:p>
    <w:p>
      <w:pPr>
        <w:spacing w:line="264" w:lineRule="exact"/>
        <w:sectPr>
          <w:pgSz w:w="11910" w:h="16840"/>
          <w:pgMar w:top="1580" w:right="860" w:bottom="280" w:left="920" w:header="720" w:footer="720" w:gutter="0"/>
          <w:cols w:space="720" w:num="1"/>
        </w:sectPr>
      </w:pPr>
    </w:p>
    <w:p>
      <w:pPr>
        <w:pStyle w:val="3"/>
        <w:ind w:left="0"/>
        <w:rPr>
          <w:sz w:val="11"/>
        </w:rPr>
      </w:pPr>
    </w:p>
    <w:p>
      <w:pPr>
        <w:pStyle w:val="3"/>
        <w:spacing w:before="72"/>
      </w:pPr>
      <w:r>
        <w:t>标准》。</w:t>
      </w:r>
    </w:p>
    <w:p>
      <w:pPr>
        <w:pStyle w:val="3"/>
        <w:spacing w:before="129" w:line="357" w:lineRule="auto"/>
        <w:ind w:right="208" w:firstLine="420"/>
        <w:jc w:val="both"/>
      </w:pPr>
      <w:r>
        <w:rPr>
          <w:spacing w:val="-3"/>
        </w:rPr>
        <w:t>全年监测结果显示，我市所有地表水源地水质项目全部达标</w:t>
      </w:r>
      <w:r>
        <w:t>（</w:t>
      </w:r>
      <w:r>
        <w:rPr>
          <w:rFonts w:ascii="Times New Roman" w:eastAsia="Times New Roman"/>
          <w:spacing w:val="-4"/>
        </w:rPr>
        <w:t>I</w:t>
      </w:r>
      <w:r>
        <w:rPr>
          <w:rFonts w:ascii="Times New Roman" w:eastAsia="Times New Roman"/>
          <w:spacing w:val="-1"/>
        </w:rPr>
        <w:t>I</w:t>
      </w:r>
      <w:r>
        <w:rPr>
          <w:rFonts w:ascii="Times New Roman" w:eastAsia="Times New Roman"/>
        </w:rPr>
        <w:t xml:space="preserve">I </w:t>
      </w:r>
      <w:r>
        <w:t>类</w:t>
      </w:r>
      <w:r>
        <w:rPr>
          <w:spacing w:val="-106"/>
        </w:rPr>
        <w:t>）</w:t>
      </w:r>
      <w:r>
        <w:rPr>
          <w:spacing w:val="-3"/>
        </w:rPr>
        <w:t xml:space="preserve">；地下水水质均达到 </w:t>
      </w:r>
      <w:r>
        <w:rPr>
          <w:rFonts w:ascii="Times New Roman" w:eastAsia="Times New Roman"/>
          <w:spacing w:val="-1"/>
        </w:rPr>
        <w:t>II</w:t>
      </w:r>
      <w:r>
        <w:rPr>
          <w:rFonts w:ascii="Times New Roman" w:eastAsia="Times New Roman"/>
        </w:rPr>
        <w:t xml:space="preserve">I </w:t>
      </w:r>
      <w:r>
        <w:t>类功能区</w:t>
      </w:r>
      <w:r>
        <w:rPr>
          <w:spacing w:val="-1"/>
        </w:rPr>
        <w:t>水域标准，水质项目全部达标；除艾里克湖外，全市其余河流、湖泊、水库监测断面的水质项目全部达标</w:t>
      </w:r>
    </w:p>
    <w:p>
      <w:pPr>
        <w:pStyle w:val="3"/>
        <w:spacing w:line="269" w:lineRule="exact"/>
      </w:pPr>
      <w:r>
        <w:t>（</w:t>
      </w:r>
      <w:r>
        <w:rPr>
          <w:spacing w:val="-8"/>
        </w:rPr>
        <w:t>断面水质质量按照国家《地表水环境质量标准》</w:t>
      </w:r>
      <w:r>
        <w:t>（</w:t>
      </w:r>
      <w:r>
        <w:rPr>
          <w:rFonts w:ascii="Times New Roman" w:eastAsia="Times New Roman"/>
        </w:rPr>
        <w:t>GB3838-2002</w:t>
      </w:r>
      <w:r>
        <w:t>）</w:t>
      </w:r>
      <w:r>
        <w:rPr>
          <w:spacing w:val="-26"/>
        </w:rPr>
        <w:t xml:space="preserve">中 </w:t>
      </w:r>
      <w:r>
        <w:rPr>
          <w:rFonts w:ascii="Times New Roman" w:eastAsia="Times New Roman"/>
        </w:rPr>
        <w:t xml:space="preserve">III </w:t>
      </w:r>
      <w:r>
        <w:rPr>
          <w:spacing w:val="-2"/>
        </w:rPr>
        <w:t>类水质标准执行</w:t>
      </w:r>
      <w:r>
        <w:rPr>
          <w:spacing w:val="-106"/>
        </w:rPr>
        <w:t>）</w:t>
      </w:r>
      <w:r>
        <w:t>。</w:t>
      </w:r>
    </w:p>
    <w:p>
      <w:pPr>
        <w:pStyle w:val="3"/>
        <w:spacing w:before="129" w:line="357" w:lineRule="auto"/>
        <w:ind w:right="105" w:firstLine="420"/>
      </w:pPr>
      <w:r>
        <w:rPr>
          <w:spacing w:val="2"/>
        </w:rPr>
        <w:t>城市供水普及率</w:t>
      </w:r>
      <w:r>
        <w:rPr>
          <w:rFonts w:ascii="Times New Roman" w:eastAsia="Times New Roman"/>
          <w:spacing w:val="-3"/>
        </w:rPr>
        <w:t>1</w:t>
      </w:r>
      <w:r>
        <w:rPr>
          <w:rFonts w:ascii="Times New Roman" w:eastAsia="Times New Roman"/>
        </w:rPr>
        <w:t>00</w:t>
      </w:r>
      <w:r>
        <w:rPr>
          <w:rFonts w:ascii="Times New Roman" w:eastAsia="Times New Roman"/>
          <w:spacing w:val="-1"/>
        </w:rPr>
        <w:t>%</w:t>
      </w:r>
      <w:r>
        <w:rPr>
          <w:spacing w:val="-15"/>
        </w:rPr>
        <w:t>，燃气普及率</w:t>
      </w:r>
      <w:r>
        <w:rPr>
          <w:rFonts w:ascii="Times New Roman" w:eastAsia="Times New Roman"/>
        </w:rPr>
        <w:t>10</w:t>
      </w:r>
      <w:r>
        <w:rPr>
          <w:rFonts w:ascii="Times New Roman" w:eastAsia="Times New Roman"/>
          <w:spacing w:val="-3"/>
        </w:rPr>
        <w:t>0</w:t>
      </w:r>
      <w:r>
        <w:rPr>
          <w:rFonts w:ascii="Times New Roman" w:eastAsia="Times New Roman"/>
          <w:spacing w:val="-1"/>
        </w:rPr>
        <w:t>%</w:t>
      </w:r>
      <w:r>
        <w:rPr>
          <w:spacing w:val="-11"/>
        </w:rPr>
        <w:t>。城市生活垃圾无害化处理率</w:t>
      </w:r>
      <w:r>
        <w:rPr>
          <w:rFonts w:ascii="Times New Roman" w:eastAsia="Times New Roman"/>
        </w:rPr>
        <w:t>99</w:t>
      </w:r>
      <w:r>
        <w:rPr>
          <w:rFonts w:ascii="Times New Roman" w:eastAsia="Times New Roman"/>
          <w:spacing w:val="-3"/>
        </w:rPr>
        <w:t>.</w:t>
      </w:r>
      <w:r>
        <w:rPr>
          <w:rFonts w:ascii="Times New Roman" w:eastAsia="Times New Roman"/>
        </w:rPr>
        <w:t>0</w:t>
      </w:r>
      <w:r>
        <w:rPr>
          <w:rFonts w:ascii="Times New Roman" w:eastAsia="Times New Roman"/>
          <w:spacing w:val="-1"/>
        </w:rPr>
        <w:t>4</w:t>
      </w:r>
      <w:r>
        <w:rPr>
          <w:rFonts w:ascii="Times New Roman" w:eastAsia="Times New Roman"/>
          <w:spacing w:val="-4"/>
        </w:rPr>
        <w:t>%</w:t>
      </w:r>
      <w:r>
        <w:rPr>
          <w:spacing w:val="-13"/>
        </w:rPr>
        <w:t>，城市污水处理率</w:t>
      </w:r>
      <w:r>
        <w:rPr>
          <w:rFonts w:ascii="Times New Roman" w:eastAsia="Times New Roman"/>
        </w:rPr>
        <w:t>95.</w:t>
      </w:r>
      <w:r>
        <w:rPr>
          <w:rFonts w:ascii="Times New Roman" w:eastAsia="Times New Roman"/>
          <w:spacing w:val="-3"/>
        </w:rPr>
        <w:t>3</w:t>
      </w:r>
      <w:r>
        <w:rPr>
          <w:rFonts w:ascii="Times New Roman" w:eastAsia="Times New Roman"/>
          <w:spacing w:val="-1"/>
        </w:rPr>
        <w:t>2%</w:t>
      </w:r>
      <w:r>
        <w:t>。</w:t>
      </w:r>
      <w:r>
        <w:rPr>
          <w:spacing w:val="-11"/>
        </w:rPr>
        <w:t xml:space="preserve">绿化覆盖率 </w:t>
      </w:r>
      <w:r>
        <w:rPr>
          <w:rFonts w:ascii="Times New Roman" w:eastAsia="Times New Roman"/>
        </w:rPr>
        <w:t>43.05%</w:t>
      </w:r>
      <w:r>
        <w:rPr>
          <w:spacing w:val="-9"/>
        </w:rPr>
        <w:t xml:space="preserve">，人均公园绿地面积 </w:t>
      </w:r>
      <w:r>
        <w:rPr>
          <w:rFonts w:ascii="Times New Roman" w:eastAsia="Times New Roman"/>
          <w:spacing w:val="-3"/>
        </w:rPr>
        <w:t xml:space="preserve">11.62 </w:t>
      </w:r>
      <w:r>
        <w:rPr>
          <w:spacing w:val="-2"/>
        </w:rPr>
        <w:t>平方米。</w:t>
      </w:r>
    </w:p>
    <w:p>
      <w:pPr>
        <w:pStyle w:val="3"/>
        <w:spacing w:line="357" w:lineRule="auto"/>
        <w:ind w:right="210" w:firstLine="420"/>
        <w:jc w:val="both"/>
      </w:pPr>
      <w:r>
        <w:rPr>
          <w:spacing w:val="-9"/>
        </w:rPr>
        <w:t>安全生产形势平稳。事故起数、死亡人数、受伤人数实现</w:t>
      </w:r>
      <w:r>
        <w:rPr>
          <w:rFonts w:ascii="Times New Roman" w:hAnsi="Times New Roman" w:eastAsia="Times New Roman"/>
        </w:rPr>
        <w:t>“</w:t>
      </w:r>
      <w:r>
        <w:rPr>
          <w:spacing w:val="-2"/>
        </w:rPr>
        <w:t>三下降</w:t>
      </w:r>
      <w:r>
        <w:rPr>
          <w:rFonts w:ascii="Times New Roman" w:hAnsi="Times New Roman" w:eastAsia="Times New Roman"/>
          <w:spacing w:val="-3"/>
        </w:rPr>
        <w:t>”</w:t>
      </w:r>
      <w:r>
        <w:rPr>
          <w:spacing w:val="-8"/>
        </w:rPr>
        <w:t xml:space="preserve">。全年发生各类事故 </w:t>
      </w:r>
      <w:r>
        <w:rPr>
          <w:rFonts w:ascii="Times New Roman" w:hAnsi="Times New Roman" w:eastAsia="Times New Roman"/>
        </w:rPr>
        <w:t>155</w:t>
      </w:r>
      <w:r>
        <w:rPr>
          <w:rFonts w:ascii="Times New Roman" w:hAnsi="Times New Roman" w:eastAsia="Times New Roman"/>
          <w:spacing w:val="16"/>
        </w:rPr>
        <w:t xml:space="preserve"> </w:t>
      </w:r>
      <w:r>
        <w:rPr>
          <w:spacing w:val="-20"/>
        </w:rPr>
        <w:t>起</w:t>
      </w:r>
      <w:r>
        <w:rPr>
          <w:spacing w:val="-3"/>
        </w:rPr>
        <w:t>（</w:t>
      </w:r>
      <w:r>
        <w:rPr>
          <w:spacing w:val="-2"/>
        </w:rPr>
        <w:t>不含火</w:t>
      </w:r>
      <w:r>
        <w:rPr>
          <w:spacing w:val="-3"/>
        </w:rPr>
        <w:t>灾事故统计</w:t>
      </w:r>
      <w:r>
        <w:rPr>
          <w:spacing w:val="-106"/>
        </w:rPr>
        <w:t>）</w:t>
      </w:r>
      <w:r>
        <w:rPr>
          <w:spacing w:val="-3"/>
        </w:rPr>
        <w:t>，同比下降</w:t>
      </w:r>
      <w:r>
        <w:rPr>
          <w:spacing w:val="-41"/>
        </w:rPr>
        <w:t xml:space="preserve"> </w:t>
      </w:r>
      <w:r>
        <w:rPr>
          <w:rFonts w:ascii="Times New Roman" w:hAnsi="Times New Roman" w:eastAsia="Times New Roman"/>
        </w:rPr>
        <w:t>2</w:t>
      </w:r>
      <w:r>
        <w:rPr>
          <w:rFonts w:ascii="Times New Roman" w:hAnsi="Times New Roman" w:eastAsia="Times New Roman"/>
          <w:spacing w:val="-3"/>
        </w:rPr>
        <w:t>.</w:t>
      </w:r>
      <w:r>
        <w:rPr>
          <w:rFonts w:ascii="Times New Roman" w:hAnsi="Times New Roman" w:eastAsia="Times New Roman"/>
        </w:rPr>
        <w:t>5</w:t>
      </w:r>
      <w:r>
        <w:rPr>
          <w:rFonts w:ascii="Times New Roman" w:hAnsi="Times New Roman" w:eastAsia="Times New Roman"/>
          <w:spacing w:val="-1"/>
        </w:rPr>
        <w:t>2%</w:t>
      </w:r>
      <w:r>
        <w:rPr>
          <w:spacing w:val="-2"/>
        </w:rPr>
        <w:t>；死亡</w:t>
      </w:r>
      <w:r>
        <w:rPr>
          <w:spacing w:val="-41"/>
        </w:rPr>
        <w:t xml:space="preserve"> </w:t>
      </w:r>
      <w:r>
        <w:rPr>
          <w:rFonts w:ascii="Times New Roman" w:hAnsi="Times New Roman" w:eastAsia="Times New Roman"/>
        </w:rPr>
        <w:t>62</w:t>
      </w:r>
      <w:r>
        <w:rPr>
          <w:rFonts w:ascii="Times New Roman" w:hAnsi="Times New Roman" w:eastAsia="Times New Roman"/>
          <w:spacing w:val="12"/>
        </w:rPr>
        <w:t xml:space="preserve"> </w:t>
      </w:r>
      <w:r>
        <w:rPr>
          <w:spacing w:val="-2"/>
        </w:rPr>
        <w:t>人，下降</w:t>
      </w:r>
      <w:r>
        <w:rPr>
          <w:spacing w:val="-43"/>
        </w:rPr>
        <w:t xml:space="preserve"> </w:t>
      </w:r>
      <w:r>
        <w:rPr>
          <w:rFonts w:ascii="Times New Roman" w:hAnsi="Times New Roman" w:eastAsia="Times New Roman"/>
        </w:rPr>
        <w:t>1</w:t>
      </w:r>
      <w:r>
        <w:rPr>
          <w:rFonts w:ascii="Times New Roman" w:hAnsi="Times New Roman" w:eastAsia="Times New Roman"/>
          <w:spacing w:val="-3"/>
        </w:rPr>
        <w:t>.</w:t>
      </w:r>
      <w:r>
        <w:rPr>
          <w:rFonts w:ascii="Times New Roman" w:hAnsi="Times New Roman" w:eastAsia="Times New Roman"/>
        </w:rPr>
        <w:t>5</w:t>
      </w:r>
      <w:r>
        <w:rPr>
          <w:rFonts w:ascii="Times New Roman" w:hAnsi="Times New Roman" w:eastAsia="Times New Roman"/>
          <w:spacing w:val="-1"/>
        </w:rPr>
        <w:t>8%</w:t>
      </w:r>
      <w:r>
        <w:rPr>
          <w:spacing w:val="-2"/>
        </w:rPr>
        <w:t>；受伤</w:t>
      </w:r>
      <w:r>
        <w:rPr>
          <w:spacing w:val="-40"/>
        </w:rPr>
        <w:t xml:space="preserve"> </w:t>
      </w:r>
      <w:r>
        <w:rPr>
          <w:rFonts w:ascii="Times New Roman" w:hAnsi="Times New Roman" w:eastAsia="Times New Roman"/>
        </w:rPr>
        <w:t>144</w:t>
      </w:r>
      <w:r>
        <w:rPr>
          <w:rFonts w:ascii="Times New Roman" w:hAnsi="Times New Roman" w:eastAsia="Times New Roman"/>
          <w:spacing w:val="9"/>
        </w:rPr>
        <w:t xml:space="preserve"> </w:t>
      </w:r>
      <w:r>
        <w:rPr>
          <w:spacing w:val="-2"/>
        </w:rPr>
        <w:t>人，下降</w:t>
      </w:r>
      <w:r>
        <w:rPr>
          <w:spacing w:val="-43"/>
        </w:rPr>
        <w:t xml:space="preserve"> </w:t>
      </w:r>
      <w:r>
        <w:rPr>
          <w:rFonts w:ascii="Times New Roman" w:hAnsi="Times New Roman" w:eastAsia="Times New Roman"/>
        </w:rPr>
        <w:t>2.7</w:t>
      </w:r>
      <w:r>
        <w:rPr>
          <w:rFonts w:ascii="Times New Roman" w:hAnsi="Times New Roman" w:eastAsia="Times New Roman"/>
          <w:spacing w:val="-1"/>
        </w:rPr>
        <w:t>%</w:t>
      </w:r>
      <w:r>
        <w:rPr>
          <w:spacing w:val="-3"/>
        </w:rPr>
        <w:t>。其中发生生产经营性</w:t>
      </w:r>
      <w:r>
        <w:rPr>
          <w:spacing w:val="-19"/>
        </w:rPr>
        <w:t xml:space="preserve">事故 </w:t>
      </w:r>
      <w:r>
        <w:rPr>
          <w:rFonts w:ascii="Times New Roman" w:hAnsi="Times New Roman" w:eastAsia="Times New Roman"/>
        </w:rPr>
        <w:t>20</w:t>
      </w:r>
      <w:r>
        <w:rPr>
          <w:rFonts w:ascii="Times New Roman" w:hAnsi="Times New Roman" w:eastAsia="Times New Roman"/>
          <w:spacing w:val="1"/>
        </w:rPr>
        <w:t xml:space="preserve"> </w:t>
      </w:r>
      <w:r>
        <w:rPr>
          <w:spacing w:val="-13"/>
        </w:rPr>
        <w:t xml:space="preserve">起，死亡 </w:t>
      </w:r>
      <w:r>
        <w:rPr>
          <w:rFonts w:ascii="Times New Roman" w:hAnsi="Times New Roman" w:eastAsia="Times New Roman"/>
        </w:rPr>
        <w:t>22</w:t>
      </w:r>
      <w:r>
        <w:rPr>
          <w:rFonts w:ascii="Times New Roman" w:hAnsi="Times New Roman" w:eastAsia="Times New Roman"/>
          <w:spacing w:val="-2"/>
        </w:rPr>
        <w:t xml:space="preserve"> </w:t>
      </w:r>
      <w:r>
        <w:rPr>
          <w:spacing w:val="-6"/>
        </w:rPr>
        <w:t xml:space="preserve">人，按可比口径同比计算，事故起数下降 </w:t>
      </w:r>
      <w:r>
        <w:rPr>
          <w:rFonts w:ascii="Times New Roman" w:hAnsi="Times New Roman" w:eastAsia="Times New Roman"/>
        </w:rPr>
        <w:t>13.04%</w:t>
      </w:r>
      <w:r>
        <w:rPr>
          <w:spacing w:val="-9"/>
        </w:rPr>
        <w:t xml:space="preserve">，死亡人数下降 </w:t>
      </w:r>
      <w:r>
        <w:rPr>
          <w:rFonts w:ascii="Times New Roman" w:hAnsi="Times New Roman" w:eastAsia="Times New Roman"/>
        </w:rPr>
        <w:t>4.35%</w:t>
      </w:r>
      <w:r>
        <w:t>。</w:t>
      </w:r>
    </w:p>
    <w:p>
      <w:pPr>
        <w:pStyle w:val="3"/>
        <w:spacing w:line="355" w:lineRule="auto"/>
        <w:ind w:right="208" w:firstLine="420"/>
        <w:jc w:val="both"/>
      </w:pPr>
      <w:r>
        <w:rPr>
          <w:rFonts w:ascii="Times New Roman" w:eastAsia="Times New Roman"/>
        </w:rPr>
        <w:t xml:space="preserve">2016 </w:t>
      </w:r>
      <w:r>
        <w:rPr>
          <w:spacing w:val="-9"/>
        </w:rPr>
        <w:t xml:space="preserve">年，全市亿元 </w:t>
      </w:r>
      <w:r>
        <w:rPr>
          <w:rFonts w:ascii="Times New Roman" w:eastAsia="Times New Roman"/>
        </w:rPr>
        <w:t xml:space="preserve">GDP </w:t>
      </w:r>
      <w:r>
        <w:rPr>
          <w:spacing w:val="-9"/>
        </w:rPr>
        <w:t xml:space="preserve">死亡率为 </w:t>
      </w:r>
      <w:r>
        <w:rPr>
          <w:rFonts w:ascii="Times New Roman" w:eastAsia="Times New Roman"/>
        </w:rPr>
        <w:t xml:space="preserve">0.096 </w:t>
      </w:r>
      <w:r>
        <w:t>人</w:t>
      </w:r>
      <w:r>
        <w:rPr>
          <w:rFonts w:ascii="Times New Roman" w:eastAsia="Times New Roman"/>
        </w:rPr>
        <w:t>/</w:t>
      </w:r>
      <w:r>
        <w:rPr>
          <w:spacing w:val="-8"/>
        </w:rPr>
        <w:t xml:space="preserve">亿元，同比上升 </w:t>
      </w:r>
      <w:r>
        <w:rPr>
          <w:rFonts w:ascii="Times New Roman" w:eastAsia="Times New Roman"/>
        </w:rPr>
        <w:t>2.13%</w:t>
      </w:r>
      <w:r>
        <w:rPr>
          <w:spacing w:val="-7"/>
        </w:rPr>
        <w:t xml:space="preserve">；道路交通万车死亡率为 </w:t>
      </w:r>
      <w:r>
        <w:rPr>
          <w:rFonts w:ascii="Times New Roman" w:eastAsia="Times New Roman"/>
        </w:rPr>
        <w:t xml:space="preserve">4.18 </w:t>
      </w:r>
      <w:r>
        <w:t>人</w:t>
      </w:r>
      <w:r>
        <w:rPr>
          <w:rFonts w:ascii="Times New Roman" w:eastAsia="Times New Roman"/>
        </w:rPr>
        <w:t>/</w:t>
      </w:r>
      <w:r>
        <w:t>万</w:t>
      </w:r>
      <w:r>
        <w:rPr>
          <w:spacing w:val="-10"/>
        </w:rPr>
        <w:t xml:space="preserve">车，同比下降 </w:t>
      </w:r>
      <w:r>
        <w:rPr>
          <w:rFonts w:ascii="Times New Roman" w:eastAsia="Times New Roman"/>
        </w:rPr>
        <w:t>4.78%</w:t>
      </w:r>
      <w:r>
        <w:t>。</w:t>
      </w:r>
    </w:p>
    <w:p>
      <w:pPr>
        <w:pStyle w:val="3"/>
        <w:spacing w:before="3"/>
        <w:ind w:left="0"/>
        <w:rPr>
          <w:sz w:val="24"/>
        </w:rPr>
      </w:pPr>
    </w:p>
    <w:p>
      <w:pPr>
        <w:pStyle w:val="3"/>
        <w:spacing w:line="295" w:lineRule="auto"/>
        <w:ind w:left="1432" w:right="179" w:hanging="855"/>
        <w:rPr>
          <w:rFonts w:ascii="PMingLiU" w:hAnsi="PMingLiU" w:eastAsia="PMingLiU"/>
        </w:rPr>
      </w:pPr>
      <w:r>
        <w:rPr>
          <w:rFonts w:hint="eastAsia" w:ascii="PMingLiU" w:hAnsi="PMingLiU" w:eastAsia="PMingLiU"/>
        </w:rPr>
        <w:t>注：〔</w:t>
      </w:r>
      <w:r>
        <w:rPr>
          <w:rFonts w:ascii="Times New Roman" w:hAnsi="Times New Roman" w:eastAsia="Times New Roman"/>
        </w:rPr>
        <w:t>1</w:t>
      </w:r>
      <w:r>
        <w:rPr>
          <w:rFonts w:hint="eastAsia" w:ascii="PMingLiU" w:hAnsi="PMingLiU" w:eastAsia="PMingLiU"/>
        </w:rPr>
        <w:t>〕本公报数据均为初步统计数，初步数据因四舍五入的原因，存在着分项与合计不等的情况， 正式数据以《克拉玛依统计年鉴</w:t>
      </w:r>
      <w:r>
        <w:rPr>
          <w:rFonts w:ascii="Times New Roman" w:hAnsi="Times New Roman" w:eastAsia="Times New Roman"/>
        </w:rPr>
        <w:t>—2017</w:t>
      </w:r>
      <w:r>
        <w:rPr>
          <w:rFonts w:hint="eastAsia" w:ascii="PMingLiU" w:hAnsi="PMingLiU" w:eastAsia="PMingLiU"/>
        </w:rPr>
        <w:t>》为准。</w:t>
      </w:r>
    </w:p>
    <w:p>
      <w:pPr>
        <w:pStyle w:val="3"/>
        <w:spacing w:line="295" w:lineRule="auto"/>
        <w:ind w:left="1432" w:right="208" w:hanging="538"/>
        <w:jc w:val="both"/>
        <w:rPr>
          <w:rFonts w:ascii="PMingLiU" w:eastAsia="PMingLiU"/>
        </w:rPr>
      </w:pPr>
      <w:r>
        <w:rPr>
          <w:rFonts w:hint="eastAsia" w:ascii="PMingLiU" w:eastAsia="PMingLiU"/>
          <w:spacing w:val="-1"/>
        </w:rPr>
        <w:t>〔</w:t>
      </w:r>
      <w:r>
        <w:rPr>
          <w:rFonts w:ascii="Times New Roman" w:eastAsia="Times New Roman"/>
          <w:spacing w:val="-3"/>
        </w:rPr>
        <w:t>2</w:t>
      </w:r>
      <w:r>
        <w:rPr>
          <w:rFonts w:hint="eastAsia" w:ascii="PMingLiU" w:eastAsia="PMingLiU"/>
          <w:spacing w:val="-4"/>
        </w:rPr>
        <w:t>〕地区生产总值</w:t>
      </w:r>
      <w:r>
        <w:rPr>
          <w:rFonts w:hint="eastAsia" w:ascii="PMingLiU" w:eastAsia="PMingLiU"/>
          <w:spacing w:val="-3"/>
        </w:rPr>
        <w:t>（</w:t>
      </w:r>
      <w:r>
        <w:rPr>
          <w:rFonts w:ascii="Times New Roman" w:eastAsia="Times New Roman"/>
          <w:spacing w:val="-2"/>
        </w:rPr>
        <w:t>GD</w:t>
      </w:r>
      <w:r>
        <w:rPr>
          <w:rFonts w:ascii="Times New Roman" w:eastAsia="Times New Roman"/>
          <w:spacing w:val="3"/>
        </w:rPr>
        <w:t>P</w:t>
      </w:r>
      <w:r>
        <w:rPr>
          <w:rFonts w:hint="eastAsia" w:ascii="PMingLiU" w:eastAsia="PMingLiU"/>
          <w:spacing w:val="-108"/>
        </w:rPr>
        <w:t>）</w:t>
      </w:r>
      <w:r>
        <w:rPr>
          <w:rFonts w:hint="eastAsia" w:ascii="PMingLiU" w:eastAsia="PMingLiU"/>
          <w:spacing w:val="-4"/>
        </w:rPr>
        <w:t>、三次产业增加值及各行业增加值指标绝对数按现价计算，增长速度按</w:t>
      </w:r>
      <w:r>
        <w:rPr>
          <w:rFonts w:hint="eastAsia" w:ascii="PMingLiU" w:eastAsia="PMingLiU"/>
          <w:spacing w:val="-3"/>
        </w:rPr>
        <w:t>可比价格计算。</w:t>
      </w:r>
    </w:p>
    <w:p>
      <w:pPr>
        <w:pStyle w:val="3"/>
        <w:spacing w:line="295" w:lineRule="auto"/>
        <w:ind w:left="1432" w:right="208" w:hanging="538"/>
        <w:jc w:val="both"/>
        <w:rPr>
          <w:rFonts w:ascii="PMingLiU" w:eastAsia="PMingLiU"/>
        </w:rPr>
      </w:pPr>
      <w:r>
        <w:rPr>
          <w:rFonts w:hint="eastAsia" w:ascii="PMingLiU" w:eastAsia="PMingLiU"/>
        </w:rPr>
        <w:t>〔</w:t>
      </w:r>
      <w:r>
        <w:rPr>
          <w:rFonts w:ascii="Times New Roman" w:eastAsia="Times New Roman"/>
        </w:rPr>
        <w:t>3</w:t>
      </w:r>
      <w:r>
        <w:rPr>
          <w:rFonts w:hint="eastAsia" w:ascii="PMingLiU" w:eastAsia="PMingLiU"/>
        </w:rPr>
        <w:t>〕三次产业划分按照《国家统计局关于印发（三次产业划分规定）的通知》 国统字</w:t>
      </w:r>
      <w:r>
        <w:rPr>
          <w:rFonts w:ascii="Times New Roman" w:eastAsia="Times New Roman"/>
        </w:rPr>
        <w:t xml:space="preserve">[2012]08 </w:t>
      </w:r>
      <w:r>
        <w:rPr>
          <w:rFonts w:hint="eastAsia" w:ascii="PMingLiU" w:eastAsia="PMingLiU"/>
        </w:rPr>
        <w:t>号规定的标准。</w:t>
      </w:r>
    </w:p>
    <w:p>
      <w:pPr>
        <w:pStyle w:val="3"/>
        <w:spacing w:line="295" w:lineRule="auto"/>
        <w:ind w:left="1432" w:right="214" w:hanging="538"/>
        <w:jc w:val="both"/>
        <w:rPr>
          <w:rFonts w:ascii="PMingLiU" w:eastAsia="PMingLiU"/>
        </w:rPr>
      </w:pPr>
      <w:r>
        <w:rPr>
          <w:rFonts w:hint="eastAsia" w:ascii="PMingLiU" w:eastAsia="PMingLiU"/>
        </w:rPr>
        <w:t>〔</w:t>
      </w:r>
      <w:r>
        <w:rPr>
          <w:rFonts w:ascii="Times New Roman" w:eastAsia="Times New Roman"/>
        </w:rPr>
        <w:t>4</w:t>
      </w:r>
      <w:r>
        <w:rPr>
          <w:rFonts w:hint="eastAsia" w:ascii="PMingLiU" w:eastAsia="PMingLiU"/>
        </w:rPr>
        <w:t>〕公报中部分数据资料来源于相关部门，具体如下：交通数据来源于交通部门，旅游数据来源于旅游部门，财政数据来源于财政部门，金融数据来源于财政、银行、保险、证券等部门， 教育数据来源于教育部门，科学技术数据来源于科技部门，文化、体育数据来源于文化、体育部门，卫生数据来源于卫生、计生部门，人口数据来源于公安部门，人民生活数据来源于国家统计局克拉玛依调查队，劳动就业数据来源于人力资源和社会保障部门，生活保障数据来源于民政部门，环保数据来源于环保部门，安全生产数据来源于安全生产监督管理部门。</w:t>
      </w:r>
    </w:p>
    <w:sectPr>
      <w:pgSz w:w="11910" w:h="16840"/>
      <w:pgMar w:top="1580" w:right="860" w:bottom="280" w:left="9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537C9C"/>
    <w:rsid w:val="00411C76"/>
    <w:rsid w:val="00537C9C"/>
    <w:rsid w:val="009F1934"/>
    <w:rsid w:val="0AF92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638"/>
      <w:outlineLvl w:val="0"/>
    </w:pPr>
    <w:rPr>
      <w:rFonts w:ascii="PMingLiU" w:hAnsi="PMingLiU" w:eastAsia="PMingLiU" w:cs="PMingLiU"/>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57"/>
    </w:pPr>
    <w:rPr>
      <w:sz w:val="21"/>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pPr>
      <w:jc w:val="right"/>
    </w:pPr>
    <w:rPr>
      <w:rFonts w:ascii="Times New Roman" w:hAnsi="Times New Roman" w:eastAsia="Times New Roman" w:cs="Times New Roman"/>
    </w:rPr>
  </w:style>
  <w:style w:type="character" w:customStyle="1" w:styleId="12">
    <w:name w:val="页眉 Char"/>
    <w:basedOn w:val="8"/>
    <w:link w:val="6"/>
    <w:qFormat/>
    <w:uiPriority w:val="99"/>
    <w:rPr>
      <w:rFonts w:ascii="宋体" w:hAnsi="宋体" w:eastAsia="宋体" w:cs="宋体"/>
      <w:sz w:val="18"/>
      <w:szCs w:val="18"/>
      <w:lang w:val="zh-CN" w:eastAsia="zh-CN" w:bidi="zh-CN"/>
    </w:rPr>
  </w:style>
  <w:style w:type="character" w:customStyle="1" w:styleId="13">
    <w:name w:val="页脚 Char"/>
    <w:basedOn w:val="8"/>
    <w:link w:val="5"/>
    <w:qFormat/>
    <w:uiPriority w:val="99"/>
    <w:rPr>
      <w:rFonts w:ascii="宋体" w:hAnsi="宋体" w:eastAsia="宋体" w:cs="宋体"/>
      <w:sz w:val="18"/>
      <w:szCs w:val="18"/>
      <w:lang w:val="zh-CN" w:eastAsia="zh-CN" w:bidi="zh-CN"/>
    </w:rPr>
  </w:style>
  <w:style w:type="character" w:customStyle="1" w:styleId="14">
    <w:name w:val="批注框文本 Char"/>
    <w:basedOn w:val="8"/>
    <w:link w:val="4"/>
    <w:semiHidden/>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Company>
  <Pages>8</Pages>
  <Words>1272</Words>
  <Characters>7256</Characters>
  <Lines>60</Lines>
  <Paragraphs>17</Paragraphs>
  <TotalTime>1</TotalTime>
  <ScaleCrop>false</ScaleCrop>
  <LinksUpToDate>false</LinksUpToDate>
  <CharactersWithSpaces>8511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2018-08-21T09:06:00Z</dcterms:created>
  <dc:creator>User</dc:creator>
  <cp:lastModifiedBy>鱼骨头</cp:lastModifiedBy>
  <dcterms:modified xsi:type="dcterms:W3CDTF">2025-02-11T09:33:09Z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Office Word 2007</vt:lpwstr>
  </property>
  <property fmtid="{D5CDD505-2E9C-101B-9397-08002B2CF9AE}" pid="4" name="LastSaved">
    <vt:filetime>2018-08-21T00:00:00Z</vt:filetime>
  </property>
  <property fmtid="{D5CDD505-2E9C-101B-9397-08002B2CF9AE}" pid="5" name="KSOProductBuildVer">
    <vt:lpwstr>2052-11.8.6.11825</vt:lpwstr>
  </property>
  <property fmtid="{D5CDD505-2E9C-101B-9397-08002B2CF9AE}" pid="6" name="ICV">
    <vt:lpwstr>26C9D97F38A14FE9B685E20995A9295A</vt:lpwstr>
  </property>
</Properties>
</file>